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DC8" w:rsidRPr="00E67986" w:rsidRDefault="00D97DC8" w:rsidP="001770E2">
      <w:pPr>
        <w:jc w:val="both"/>
        <w:rPr>
          <w:rFonts w:ascii="Garamond" w:hAnsi="Garamond"/>
          <w:iCs/>
        </w:rPr>
      </w:pPr>
      <w:r w:rsidRPr="00E67986">
        <w:rPr>
          <w:rFonts w:ascii="Garamond" w:hAnsi="Garamond"/>
          <w:b/>
        </w:rPr>
        <w:t xml:space="preserve">What is a Decision Team Staffing (DTS)?  </w:t>
      </w:r>
      <w:r w:rsidRPr="00E67986">
        <w:rPr>
          <w:rFonts w:ascii="Garamond" w:hAnsi="Garamond"/>
        </w:rPr>
        <w:t xml:space="preserve">A DTS is a multi-disciplinary staffing that is scheduled to enhance the assessment and analysis of risk and safety factors and determine the services and supports available to mitigate safety concerns and begin to reduce risk of future abuse or neglect.  The overall goal is to safely reduce the number of children removed from their homes.  Please note: </w:t>
      </w:r>
      <w:r w:rsidRPr="00E67986">
        <w:rPr>
          <w:rFonts w:ascii="Garamond" w:hAnsi="Garamond"/>
          <w:i/>
          <w:iCs/>
          <w:color w:val="1F497D"/>
        </w:rPr>
        <w:t xml:space="preserve"> </w:t>
      </w:r>
      <w:r w:rsidRPr="00E67986">
        <w:rPr>
          <w:rFonts w:ascii="Garamond" w:hAnsi="Garamond"/>
          <w:iCs/>
        </w:rPr>
        <w:t>the acronyms DTS (Decision Team Staffing) and DTC (Decision Team Consultant) Staffing are often used interchangeably.</w:t>
      </w:r>
    </w:p>
    <w:p w:rsidR="00D97DC8" w:rsidRPr="00E67986" w:rsidRDefault="00D97DC8" w:rsidP="001770E2">
      <w:pPr>
        <w:jc w:val="both"/>
        <w:rPr>
          <w:rFonts w:ascii="Garamond" w:hAnsi="Garamond"/>
        </w:rPr>
      </w:pPr>
    </w:p>
    <w:p w:rsidR="00D97DC8" w:rsidRPr="00E67986" w:rsidRDefault="00D97DC8" w:rsidP="001770E2">
      <w:pPr>
        <w:jc w:val="both"/>
        <w:rPr>
          <w:rFonts w:ascii="Garamond" w:hAnsi="Garamond"/>
        </w:rPr>
      </w:pPr>
      <w:r w:rsidRPr="00E67986">
        <w:rPr>
          <w:rFonts w:ascii="Garamond" w:hAnsi="Garamond"/>
          <w:b/>
          <w:bCs/>
        </w:rPr>
        <w:t>What is the purpose of a Decision Team Staffing?</w:t>
      </w:r>
      <w:r w:rsidRPr="00E67986">
        <w:rPr>
          <w:rFonts w:ascii="Garamond" w:hAnsi="Garamond"/>
        </w:rPr>
        <w:t xml:space="preserve">  The purpose of a DTS is to enhance the assessment and analysis of risk and safety factors through an expedited multidisciplinary team staffing process, to determine if a child can remain safely in their home.  The overall goal is to arrive at a shared decision on the best approach to mitigate safety concerns and begin to reduce risk of future abuse or neglect by providing expedited services and assistance to vulnerable families.</w:t>
      </w:r>
    </w:p>
    <w:p w:rsidR="00D97DC8" w:rsidRPr="00E67986" w:rsidRDefault="00D97DC8" w:rsidP="001770E2">
      <w:pPr>
        <w:pStyle w:val="ListParagraph"/>
        <w:spacing w:after="200" w:line="276" w:lineRule="auto"/>
        <w:ind w:left="0"/>
        <w:contextualSpacing/>
        <w:jc w:val="both"/>
        <w:rPr>
          <w:rFonts w:ascii="Garamond" w:hAnsi="Garamond"/>
          <w:sz w:val="24"/>
          <w:szCs w:val="24"/>
        </w:rPr>
      </w:pPr>
    </w:p>
    <w:p w:rsidR="00D97DC8" w:rsidRPr="00E67986" w:rsidRDefault="00D97DC8" w:rsidP="001770E2">
      <w:pPr>
        <w:pStyle w:val="ListParagraph"/>
        <w:spacing w:after="200"/>
        <w:ind w:left="0"/>
        <w:contextualSpacing/>
        <w:jc w:val="both"/>
        <w:rPr>
          <w:rFonts w:ascii="Garamond" w:hAnsi="Garamond"/>
          <w:sz w:val="24"/>
          <w:szCs w:val="24"/>
        </w:rPr>
      </w:pPr>
      <w:r w:rsidRPr="00E67986">
        <w:rPr>
          <w:rFonts w:ascii="Garamond" w:hAnsi="Garamond"/>
          <w:b/>
          <w:sz w:val="24"/>
          <w:szCs w:val="24"/>
        </w:rPr>
        <w:t xml:space="preserve">Which cases are appropriate for a Decision Team Staffing? </w:t>
      </w:r>
      <w:r w:rsidRPr="00E67986">
        <w:rPr>
          <w:rFonts w:ascii="Garamond" w:hAnsi="Garamond"/>
          <w:sz w:val="24"/>
          <w:szCs w:val="24"/>
        </w:rPr>
        <w:t xml:space="preserve">Child Protective Investigators should refer all cases that are being considered for in-home supervision or possible legal action to be scheduled for a Decision Team Staffing.  Diversion cases will not be staffed unless we are considering a different pathway for the family. </w:t>
      </w:r>
    </w:p>
    <w:p w:rsidR="00D97DC8" w:rsidRPr="00E67986" w:rsidRDefault="00D97DC8" w:rsidP="001770E2">
      <w:pPr>
        <w:jc w:val="both"/>
        <w:rPr>
          <w:rFonts w:ascii="Garamond" w:hAnsi="Garamond"/>
        </w:rPr>
      </w:pPr>
      <w:r w:rsidRPr="00E67986">
        <w:rPr>
          <w:rFonts w:ascii="Garamond" w:hAnsi="Garamond"/>
          <w:b/>
          <w:bCs/>
        </w:rPr>
        <w:t xml:space="preserve">How do </w:t>
      </w:r>
      <w:r w:rsidR="005D5822">
        <w:rPr>
          <w:rFonts w:ascii="Garamond" w:hAnsi="Garamond"/>
          <w:b/>
          <w:bCs/>
        </w:rPr>
        <w:t xml:space="preserve">I </w:t>
      </w:r>
      <w:r w:rsidRPr="00E67986">
        <w:rPr>
          <w:rFonts w:ascii="Garamond" w:hAnsi="Garamond"/>
          <w:b/>
          <w:bCs/>
        </w:rPr>
        <w:t xml:space="preserve">request a Decision Team Staffing?  </w:t>
      </w:r>
      <w:r w:rsidRPr="00E67986">
        <w:rPr>
          <w:rFonts w:ascii="Garamond" w:hAnsi="Garamond"/>
        </w:rPr>
        <w:t>Decision Team Staffing requests are made to the DTC in person, by phone, or by email. When making a request please include the following information:</w:t>
      </w:r>
    </w:p>
    <w:p w:rsidR="00D97DC8" w:rsidRPr="00E67986" w:rsidRDefault="00D97DC8" w:rsidP="001770E2">
      <w:pPr>
        <w:jc w:val="both"/>
        <w:rPr>
          <w:rFonts w:ascii="Garamond" w:hAnsi="Garamond"/>
        </w:rPr>
      </w:pPr>
    </w:p>
    <w:p w:rsidR="00D97DC8" w:rsidRPr="00E67986" w:rsidRDefault="00D97DC8" w:rsidP="001770E2">
      <w:pPr>
        <w:pStyle w:val="ListParagraph"/>
        <w:numPr>
          <w:ilvl w:val="0"/>
          <w:numId w:val="25"/>
        </w:numPr>
        <w:ind w:right="-90"/>
        <w:jc w:val="both"/>
        <w:rPr>
          <w:rFonts w:ascii="Garamond" w:hAnsi="Garamond"/>
          <w:sz w:val="24"/>
          <w:szCs w:val="24"/>
        </w:rPr>
      </w:pPr>
      <w:r w:rsidRPr="00E67986">
        <w:rPr>
          <w:rFonts w:ascii="Garamond" w:hAnsi="Garamond"/>
          <w:sz w:val="24"/>
          <w:szCs w:val="24"/>
        </w:rPr>
        <w:t xml:space="preserve">Abuse Report Number </w:t>
      </w:r>
    </w:p>
    <w:p w:rsidR="00D97DC8" w:rsidRPr="00E67986" w:rsidRDefault="00D97DC8" w:rsidP="001770E2">
      <w:pPr>
        <w:pStyle w:val="ListParagraph"/>
        <w:numPr>
          <w:ilvl w:val="0"/>
          <w:numId w:val="25"/>
        </w:numPr>
        <w:ind w:right="-90"/>
        <w:jc w:val="both"/>
        <w:rPr>
          <w:rFonts w:ascii="Garamond" w:hAnsi="Garamond"/>
          <w:sz w:val="24"/>
          <w:szCs w:val="24"/>
        </w:rPr>
      </w:pPr>
      <w:r w:rsidRPr="00E67986">
        <w:rPr>
          <w:rFonts w:ascii="Garamond" w:hAnsi="Garamond"/>
          <w:sz w:val="24"/>
          <w:szCs w:val="24"/>
        </w:rPr>
        <w:t>Purpose of staffing (i.e. legal action, in-home supervision, seeking direction- if unsure of intended pathway).</w:t>
      </w:r>
    </w:p>
    <w:p w:rsidR="00D97DC8" w:rsidRPr="00E67986" w:rsidRDefault="00D97DC8" w:rsidP="001770E2">
      <w:pPr>
        <w:pStyle w:val="ListParagraph"/>
        <w:numPr>
          <w:ilvl w:val="0"/>
          <w:numId w:val="25"/>
        </w:numPr>
        <w:ind w:right="-90"/>
        <w:jc w:val="both"/>
        <w:rPr>
          <w:rFonts w:ascii="Garamond" w:hAnsi="Garamond"/>
          <w:sz w:val="24"/>
          <w:szCs w:val="24"/>
        </w:rPr>
      </w:pPr>
      <w:r w:rsidRPr="00E67986">
        <w:rPr>
          <w:rFonts w:ascii="Garamond" w:hAnsi="Garamond"/>
          <w:sz w:val="24"/>
          <w:szCs w:val="24"/>
        </w:rPr>
        <w:t>Date needed</w:t>
      </w:r>
    </w:p>
    <w:p w:rsidR="00D97DC8" w:rsidRPr="00E67986" w:rsidRDefault="00D97DC8" w:rsidP="001770E2">
      <w:pPr>
        <w:pStyle w:val="ListParagraph"/>
        <w:numPr>
          <w:ilvl w:val="1"/>
          <w:numId w:val="25"/>
        </w:numPr>
        <w:ind w:right="-90"/>
        <w:jc w:val="both"/>
        <w:rPr>
          <w:rFonts w:ascii="Garamond" w:hAnsi="Garamond"/>
          <w:sz w:val="24"/>
          <w:szCs w:val="24"/>
        </w:rPr>
      </w:pPr>
      <w:r w:rsidRPr="00E67986">
        <w:rPr>
          <w:rFonts w:ascii="Garamond" w:hAnsi="Garamond"/>
          <w:sz w:val="24"/>
          <w:szCs w:val="24"/>
        </w:rPr>
        <w:t xml:space="preserve">Please indicate if an emergency staffing is needed  </w:t>
      </w:r>
    </w:p>
    <w:p w:rsidR="00D97DC8" w:rsidRPr="00E67986" w:rsidRDefault="00D97DC8" w:rsidP="001770E2">
      <w:pPr>
        <w:pStyle w:val="ListParagraph"/>
        <w:numPr>
          <w:ilvl w:val="1"/>
          <w:numId w:val="25"/>
        </w:numPr>
        <w:ind w:right="-90"/>
        <w:jc w:val="both"/>
        <w:rPr>
          <w:rFonts w:ascii="Garamond" w:hAnsi="Garamond"/>
          <w:sz w:val="24"/>
          <w:szCs w:val="24"/>
        </w:rPr>
      </w:pPr>
      <w:r w:rsidRPr="00E67986">
        <w:rPr>
          <w:rFonts w:ascii="Garamond" w:hAnsi="Garamond"/>
          <w:sz w:val="24"/>
          <w:szCs w:val="24"/>
        </w:rPr>
        <w:t>The majority of staffings will occur prior to the end of the following business day unless otherwise indicated</w:t>
      </w:r>
    </w:p>
    <w:p w:rsidR="00D97DC8" w:rsidRPr="00E67986" w:rsidRDefault="00D97DC8" w:rsidP="001770E2">
      <w:pPr>
        <w:pStyle w:val="ListParagraph"/>
        <w:numPr>
          <w:ilvl w:val="0"/>
          <w:numId w:val="25"/>
        </w:numPr>
        <w:ind w:right="-90"/>
        <w:jc w:val="both"/>
        <w:rPr>
          <w:rFonts w:ascii="Garamond" w:hAnsi="Garamond"/>
          <w:sz w:val="24"/>
          <w:szCs w:val="24"/>
        </w:rPr>
      </w:pPr>
      <w:r w:rsidRPr="00E67986">
        <w:rPr>
          <w:rFonts w:ascii="Garamond" w:hAnsi="Garamond"/>
          <w:sz w:val="24"/>
          <w:szCs w:val="24"/>
        </w:rPr>
        <w:t>Name (email address, if available) of any individuals/providers that should be invited outside of the regular attendees (see list below).</w:t>
      </w:r>
    </w:p>
    <w:p w:rsidR="00D97DC8" w:rsidRPr="00E67986" w:rsidRDefault="00D97DC8" w:rsidP="001770E2">
      <w:pPr>
        <w:jc w:val="both"/>
        <w:rPr>
          <w:rFonts w:ascii="Garamond" w:hAnsi="Garamond"/>
        </w:rPr>
      </w:pPr>
    </w:p>
    <w:p w:rsidR="00D97DC8" w:rsidRPr="005D5822" w:rsidRDefault="00D97DC8" w:rsidP="001770E2">
      <w:pPr>
        <w:jc w:val="both"/>
        <w:rPr>
          <w:rFonts w:ascii="Garamond" w:hAnsi="Garamond"/>
        </w:rPr>
      </w:pPr>
      <w:r w:rsidRPr="00E67986">
        <w:rPr>
          <w:rFonts w:ascii="Garamond" w:hAnsi="Garamond"/>
          <w:b/>
          <w:bCs/>
        </w:rPr>
        <w:t>Who will be invited to a Decision Team Staffing?</w:t>
      </w:r>
      <w:r w:rsidR="006D1E11" w:rsidRPr="00E67986">
        <w:rPr>
          <w:rFonts w:ascii="Garamond" w:hAnsi="Garamond"/>
          <w:b/>
          <w:bCs/>
        </w:rPr>
        <w:t xml:space="preserve"> </w:t>
      </w:r>
      <w:r w:rsidR="006D1E11" w:rsidRPr="005D5822">
        <w:rPr>
          <w:rFonts w:ascii="Garamond" w:hAnsi="Garamond"/>
          <w:bCs/>
        </w:rPr>
        <w:t xml:space="preserve">This list is not </w:t>
      </w:r>
      <w:r w:rsidR="00715175" w:rsidRPr="005D5822">
        <w:rPr>
          <w:rFonts w:ascii="Garamond" w:hAnsi="Garamond"/>
          <w:bCs/>
        </w:rPr>
        <w:t>exhaustive;</w:t>
      </w:r>
      <w:r w:rsidR="006D1E11" w:rsidRPr="005D5822">
        <w:rPr>
          <w:rFonts w:ascii="Garamond" w:hAnsi="Garamond"/>
          <w:bCs/>
        </w:rPr>
        <w:t xml:space="preserve"> others can be invited if determined as appropriate.</w:t>
      </w:r>
      <w:r w:rsidR="00A84AA2">
        <w:rPr>
          <w:rFonts w:ascii="Garamond" w:hAnsi="Garamond"/>
          <w:bCs/>
        </w:rPr>
        <w:t xml:space="preserve"> The CPI should inform the DTC, prior to the staffing, if they have particular individuals (e.g., current provider, guidance counselor) that they want to ensure be invited. </w:t>
      </w:r>
    </w:p>
    <w:p w:rsidR="00D97DC8" w:rsidRDefault="00D97DC8" w:rsidP="00E67986">
      <w:pPr>
        <w:rPr>
          <w:rFonts w:ascii="Garamond" w:hAnsi="Garamond"/>
        </w:rPr>
      </w:pPr>
    </w:p>
    <w:p w:rsidR="00E67986" w:rsidRPr="00E67986" w:rsidRDefault="00E67986" w:rsidP="00E67986">
      <w:pPr>
        <w:rPr>
          <w:rFonts w:ascii="Garamond" w:hAnsi="Garamond"/>
        </w:rPr>
        <w:sectPr w:rsidR="00E67986" w:rsidRPr="00E67986" w:rsidSect="001770E2">
          <w:headerReference w:type="default" r:id="rId7"/>
          <w:footerReference w:type="default" r:id="rId8"/>
          <w:pgSz w:w="12240" w:h="15840"/>
          <w:pgMar w:top="720" w:right="1260" w:bottom="720" w:left="1440" w:header="720" w:footer="720" w:gutter="0"/>
          <w:cols w:space="720"/>
          <w:docGrid w:linePitch="360"/>
        </w:sectPr>
      </w:pPr>
    </w:p>
    <w:p w:rsidR="00D97DC8" w:rsidRPr="00E67986" w:rsidRDefault="00D97DC8" w:rsidP="00D97DC8">
      <w:pPr>
        <w:pStyle w:val="ListParagraph"/>
        <w:numPr>
          <w:ilvl w:val="0"/>
          <w:numId w:val="24"/>
        </w:numPr>
        <w:rPr>
          <w:rFonts w:ascii="Garamond" w:hAnsi="Garamond"/>
          <w:sz w:val="24"/>
          <w:szCs w:val="24"/>
        </w:rPr>
      </w:pPr>
      <w:r w:rsidRPr="00E67986">
        <w:rPr>
          <w:rFonts w:ascii="Garamond" w:hAnsi="Garamond"/>
          <w:sz w:val="24"/>
          <w:szCs w:val="24"/>
        </w:rPr>
        <w:lastRenderedPageBreak/>
        <w:t>CPI - DCF</w:t>
      </w:r>
    </w:p>
    <w:p w:rsidR="00D97DC8" w:rsidRPr="00E67986" w:rsidRDefault="00D97DC8" w:rsidP="00D97DC8">
      <w:pPr>
        <w:pStyle w:val="ListParagraph"/>
        <w:numPr>
          <w:ilvl w:val="0"/>
          <w:numId w:val="24"/>
        </w:numPr>
        <w:rPr>
          <w:rFonts w:ascii="Garamond" w:hAnsi="Garamond"/>
          <w:sz w:val="24"/>
          <w:szCs w:val="24"/>
        </w:rPr>
      </w:pPr>
      <w:r w:rsidRPr="00E67986">
        <w:rPr>
          <w:rFonts w:ascii="Garamond" w:hAnsi="Garamond"/>
          <w:sz w:val="24"/>
          <w:szCs w:val="24"/>
        </w:rPr>
        <w:t>CPIS -DCF</w:t>
      </w:r>
    </w:p>
    <w:p w:rsidR="00D97DC8" w:rsidRPr="00E67986" w:rsidRDefault="00D97DC8" w:rsidP="00D97DC8">
      <w:pPr>
        <w:pStyle w:val="ListParagraph"/>
        <w:numPr>
          <w:ilvl w:val="0"/>
          <w:numId w:val="24"/>
        </w:numPr>
        <w:rPr>
          <w:rFonts w:ascii="Garamond" w:hAnsi="Garamond"/>
          <w:sz w:val="24"/>
          <w:szCs w:val="24"/>
        </w:rPr>
      </w:pPr>
      <w:r w:rsidRPr="00E67986">
        <w:rPr>
          <w:rFonts w:ascii="Garamond" w:hAnsi="Garamond"/>
          <w:sz w:val="24"/>
          <w:szCs w:val="24"/>
        </w:rPr>
        <w:t>OPA - DCF</w:t>
      </w:r>
    </w:p>
    <w:p w:rsidR="00D97DC8" w:rsidRPr="00E67986" w:rsidRDefault="00D97DC8" w:rsidP="00D97DC8">
      <w:pPr>
        <w:pStyle w:val="ListParagraph"/>
        <w:numPr>
          <w:ilvl w:val="0"/>
          <w:numId w:val="24"/>
        </w:numPr>
        <w:rPr>
          <w:rFonts w:ascii="Garamond" w:hAnsi="Garamond"/>
          <w:sz w:val="24"/>
          <w:szCs w:val="24"/>
        </w:rPr>
      </w:pPr>
      <w:r w:rsidRPr="00E67986">
        <w:rPr>
          <w:rFonts w:ascii="Garamond" w:hAnsi="Garamond"/>
          <w:sz w:val="24"/>
          <w:szCs w:val="24"/>
        </w:rPr>
        <w:t>OMC II -DCF</w:t>
      </w:r>
    </w:p>
    <w:p w:rsidR="00D97DC8" w:rsidRPr="00E67986" w:rsidRDefault="00D97DC8" w:rsidP="00D97DC8">
      <w:pPr>
        <w:pStyle w:val="ListParagraph"/>
        <w:numPr>
          <w:ilvl w:val="0"/>
          <w:numId w:val="24"/>
        </w:numPr>
        <w:rPr>
          <w:rFonts w:ascii="Garamond" w:hAnsi="Garamond"/>
          <w:sz w:val="24"/>
          <w:szCs w:val="24"/>
        </w:rPr>
      </w:pPr>
      <w:r w:rsidRPr="00E67986">
        <w:rPr>
          <w:rFonts w:ascii="Garamond" w:hAnsi="Garamond"/>
          <w:sz w:val="24"/>
          <w:szCs w:val="24"/>
        </w:rPr>
        <w:t>CMA Staff Representative</w:t>
      </w:r>
    </w:p>
    <w:p w:rsidR="00D97DC8" w:rsidRPr="00E67986" w:rsidRDefault="00D97DC8" w:rsidP="00D97DC8">
      <w:pPr>
        <w:pStyle w:val="ListParagraph"/>
        <w:numPr>
          <w:ilvl w:val="0"/>
          <w:numId w:val="24"/>
        </w:numPr>
        <w:rPr>
          <w:rFonts w:ascii="Garamond" w:hAnsi="Garamond"/>
          <w:sz w:val="24"/>
          <w:szCs w:val="24"/>
        </w:rPr>
      </w:pPr>
      <w:r w:rsidRPr="00E67986">
        <w:rPr>
          <w:rFonts w:ascii="Garamond" w:hAnsi="Garamond"/>
          <w:sz w:val="24"/>
          <w:szCs w:val="24"/>
        </w:rPr>
        <w:t>CLS</w:t>
      </w:r>
    </w:p>
    <w:p w:rsidR="00D97DC8" w:rsidRPr="00E67986" w:rsidRDefault="005D5822" w:rsidP="005D5822">
      <w:pPr>
        <w:pStyle w:val="ListParagraph"/>
        <w:numPr>
          <w:ilvl w:val="0"/>
          <w:numId w:val="24"/>
        </w:numPr>
        <w:ind w:right="-450"/>
        <w:rPr>
          <w:rFonts w:ascii="Garamond" w:hAnsi="Garamond"/>
          <w:sz w:val="24"/>
          <w:szCs w:val="24"/>
        </w:rPr>
      </w:pPr>
      <w:r>
        <w:rPr>
          <w:rFonts w:ascii="Garamond" w:hAnsi="Garamond"/>
          <w:sz w:val="24"/>
          <w:szCs w:val="24"/>
        </w:rPr>
        <w:t>L</w:t>
      </w:r>
      <w:r w:rsidR="00D97DC8" w:rsidRPr="00E67986">
        <w:rPr>
          <w:rFonts w:ascii="Garamond" w:hAnsi="Garamond"/>
          <w:sz w:val="24"/>
          <w:szCs w:val="24"/>
        </w:rPr>
        <w:t xml:space="preserve">ocal Law Enforcement </w:t>
      </w:r>
      <w:r w:rsidR="001770E2" w:rsidRPr="00E67986">
        <w:rPr>
          <w:rFonts w:ascii="Garamond" w:hAnsi="Garamond"/>
          <w:sz w:val="24"/>
          <w:szCs w:val="24"/>
        </w:rPr>
        <w:t xml:space="preserve">   </w:t>
      </w:r>
    </w:p>
    <w:p w:rsidR="00D97DC8" w:rsidRPr="00E67986" w:rsidRDefault="00A37E0A" w:rsidP="005D5822">
      <w:pPr>
        <w:pStyle w:val="ListParagraph"/>
        <w:numPr>
          <w:ilvl w:val="0"/>
          <w:numId w:val="24"/>
        </w:numPr>
        <w:rPr>
          <w:rFonts w:ascii="Garamond" w:hAnsi="Garamond"/>
          <w:sz w:val="24"/>
          <w:szCs w:val="24"/>
        </w:rPr>
      </w:pPr>
      <w:r>
        <w:rPr>
          <w:rFonts w:ascii="Garamond" w:hAnsi="Garamond"/>
          <w:sz w:val="24"/>
          <w:szCs w:val="24"/>
        </w:rPr>
        <w:lastRenderedPageBreak/>
        <w:t xml:space="preserve"> </w:t>
      </w:r>
      <w:r w:rsidR="00D97DC8" w:rsidRPr="00E67986">
        <w:rPr>
          <w:rFonts w:ascii="Garamond" w:hAnsi="Garamond"/>
          <w:sz w:val="24"/>
          <w:szCs w:val="24"/>
        </w:rPr>
        <w:t>FIS (Meridian/Substance Abuse)</w:t>
      </w:r>
    </w:p>
    <w:p w:rsidR="00D97DC8" w:rsidRPr="00E67986" w:rsidRDefault="00D97DC8" w:rsidP="00D97DC8">
      <w:pPr>
        <w:pStyle w:val="ListParagraph"/>
        <w:numPr>
          <w:ilvl w:val="0"/>
          <w:numId w:val="24"/>
        </w:numPr>
        <w:ind w:left="810" w:hanging="450"/>
        <w:rPr>
          <w:rFonts w:ascii="Garamond" w:hAnsi="Garamond"/>
          <w:sz w:val="24"/>
          <w:szCs w:val="24"/>
        </w:rPr>
      </w:pPr>
      <w:r w:rsidRPr="00E67986">
        <w:rPr>
          <w:rFonts w:ascii="Garamond" w:hAnsi="Garamond"/>
          <w:sz w:val="24"/>
          <w:szCs w:val="24"/>
        </w:rPr>
        <w:t xml:space="preserve">DV Advocates </w:t>
      </w:r>
    </w:p>
    <w:p w:rsidR="00D97DC8" w:rsidRPr="00E67986" w:rsidRDefault="00D97DC8" w:rsidP="00D97DC8">
      <w:pPr>
        <w:pStyle w:val="ListParagraph"/>
        <w:numPr>
          <w:ilvl w:val="0"/>
          <w:numId w:val="24"/>
        </w:numPr>
        <w:ind w:left="810" w:hanging="450"/>
        <w:rPr>
          <w:rFonts w:ascii="Garamond" w:hAnsi="Garamond"/>
          <w:sz w:val="24"/>
          <w:szCs w:val="24"/>
        </w:rPr>
      </w:pPr>
      <w:r w:rsidRPr="00E67986">
        <w:rPr>
          <w:rFonts w:ascii="Garamond" w:hAnsi="Garamond"/>
          <w:sz w:val="24"/>
          <w:szCs w:val="24"/>
        </w:rPr>
        <w:t xml:space="preserve">FTC Coordinators </w:t>
      </w:r>
    </w:p>
    <w:p w:rsidR="00D97DC8" w:rsidRPr="00E67986" w:rsidRDefault="00D97DC8" w:rsidP="00D97DC8">
      <w:pPr>
        <w:pStyle w:val="ListParagraph"/>
        <w:numPr>
          <w:ilvl w:val="0"/>
          <w:numId w:val="24"/>
        </w:numPr>
        <w:ind w:left="810" w:hanging="450"/>
        <w:rPr>
          <w:rFonts w:ascii="Garamond" w:hAnsi="Garamond"/>
          <w:sz w:val="24"/>
          <w:szCs w:val="24"/>
        </w:rPr>
      </w:pPr>
      <w:r w:rsidRPr="00E67986">
        <w:rPr>
          <w:rFonts w:ascii="Garamond" w:hAnsi="Garamond"/>
          <w:sz w:val="24"/>
          <w:szCs w:val="24"/>
        </w:rPr>
        <w:t xml:space="preserve">MCRT staff </w:t>
      </w:r>
    </w:p>
    <w:p w:rsidR="00D97DC8" w:rsidRPr="00E67986" w:rsidRDefault="00D97DC8" w:rsidP="00D97DC8">
      <w:pPr>
        <w:pStyle w:val="ListParagraph"/>
        <w:numPr>
          <w:ilvl w:val="0"/>
          <w:numId w:val="24"/>
        </w:numPr>
        <w:ind w:left="810" w:hanging="450"/>
        <w:rPr>
          <w:rFonts w:ascii="Garamond" w:hAnsi="Garamond"/>
          <w:sz w:val="24"/>
          <w:szCs w:val="24"/>
        </w:rPr>
      </w:pPr>
      <w:r w:rsidRPr="00E67986">
        <w:rPr>
          <w:rFonts w:ascii="Garamond" w:hAnsi="Garamond"/>
          <w:sz w:val="24"/>
          <w:szCs w:val="24"/>
        </w:rPr>
        <w:t xml:space="preserve">CPT </w:t>
      </w:r>
      <w:r w:rsidR="00A37E0A">
        <w:rPr>
          <w:rFonts w:ascii="Garamond" w:hAnsi="Garamond"/>
          <w:sz w:val="24"/>
          <w:szCs w:val="24"/>
        </w:rPr>
        <w:t xml:space="preserve">and/or  CAC </w:t>
      </w:r>
      <w:r w:rsidRPr="00E67986">
        <w:rPr>
          <w:rFonts w:ascii="Garamond" w:hAnsi="Garamond"/>
          <w:sz w:val="24"/>
          <w:szCs w:val="24"/>
        </w:rPr>
        <w:t>Representative</w:t>
      </w:r>
    </w:p>
    <w:p w:rsidR="00D97DC8" w:rsidRPr="00E67986" w:rsidRDefault="00D97DC8" w:rsidP="00D97DC8">
      <w:pPr>
        <w:pStyle w:val="ListParagraph"/>
        <w:numPr>
          <w:ilvl w:val="0"/>
          <w:numId w:val="24"/>
        </w:numPr>
        <w:ind w:left="810" w:hanging="450"/>
        <w:rPr>
          <w:rFonts w:ascii="Garamond" w:hAnsi="Garamond"/>
          <w:sz w:val="24"/>
          <w:szCs w:val="24"/>
        </w:rPr>
      </w:pPr>
      <w:r w:rsidRPr="00E67986">
        <w:rPr>
          <w:rFonts w:ascii="Garamond" w:hAnsi="Garamond"/>
          <w:sz w:val="24"/>
          <w:szCs w:val="24"/>
        </w:rPr>
        <w:t>School Personnel</w:t>
      </w:r>
    </w:p>
    <w:p w:rsidR="00D97DC8" w:rsidRPr="00E67986" w:rsidRDefault="00D97DC8" w:rsidP="00D97DC8">
      <w:pPr>
        <w:pStyle w:val="ListParagraph"/>
        <w:numPr>
          <w:ilvl w:val="0"/>
          <w:numId w:val="24"/>
        </w:numPr>
        <w:ind w:left="810" w:hanging="450"/>
        <w:rPr>
          <w:rFonts w:ascii="Garamond" w:hAnsi="Garamond"/>
          <w:sz w:val="24"/>
          <w:szCs w:val="24"/>
        </w:rPr>
      </w:pPr>
      <w:r w:rsidRPr="00E67986">
        <w:rPr>
          <w:rFonts w:ascii="Garamond" w:hAnsi="Garamond"/>
          <w:sz w:val="24"/>
          <w:szCs w:val="24"/>
        </w:rPr>
        <w:t>Providers</w:t>
      </w:r>
    </w:p>
    <w:p w:rsidR="00D97DC8" w:rsidRPr="00E67986" w:rsidRDefault="00D97DC8" w:rsidP="00D97DC8">
      <w:pPr>
        <w:rPr>
          <w:rFonts w:ascii="Garamond" w:hAnsi="Garamond"/>
          <w:b/>
        </w:rPr>
        <w:sectPr w:rsidR="00D97DC8" w:rsidRPr="00E67986" w:rsidSect="00E67986">
          <w:type w:val="continuous"/>
          <w:pgSz w:w="12240" w:h="15840"/>
          <w:pgMar w:top="720" w:right="450" w:bottom="720" w:left="1440" w:header="720" w:footer="720" w:gutter="0"/>
          <w:cols w:num="2" w:space="45"/>
          <w:docGrid w:linePitch="360"/>
        </w:sectPr>
      </w:pPr>
    </w:p>
    <w:p w:rsidR="00D97DC8" w:rsidRPr="00E67986" w:rsidRDefault="00D97DC8" w:rsidP="00D97DC8">
      <w:pPr>
        <w:rPr>
          <w:rFonts w:ascii="Garamond" w:hAnsi="Garamond"/>
          <w:b/>
        </w:rPr>
      </w:pPr>
    </w:p>
    <w:p w:rsidR="00E67986" w:rsidRDefault="00E67986" w:rsidP="00E67986">
      <w:pPr>
        <w:jc w:val="both"/>
        <w:rPr>
          <w:b/>
        </w:rPr>
      </w:pPr>
    </w:p>
    <w:p w:rsidR="00E67986" w:rsidRDefault="00E67986" w:rsidP="001770E2">
      <w:pPr>
        <w:jc w:val="both"/>
        <w:rPr>
          <w:rFonts w:ascii="Garamond" w:hAnsi="Garamond"/>
          <w:iCs/>
        </w:rPr>
      </w:pPr>
      <w:r w:rsidRPr="005D5822">
        <w:rPr>
          <w:rFonts w:ascii="Garamond" w:hAnsi="Garamond"/>
          <w:b/>
        </w:rPr>
        <w:lastRenderedPageBreak/>
        <w:t>What do I need to do to ensu</w:t>
      </w:r>
      <w:r w:rsidR="00A440FE">
        <w:rPr>
          <w:rFonts w:ascii="Garamond" w:hAnsi="Garamond"/>
          <w:b/>
        </w:rPr>
        <w:t>re I am fully prepared for a DTS</w:t>
      </w:r>
      <w:r w:rsidRPr="005D5822">
        <w:rPr>
          <w:rFonts w:ascii="Garamond" w:hAnsi="Garamond"/>
          <w:b/>
        </w:rPr>
        <w:t>?</w:t>
      </w:r>
      <w:r w:rsidR="00AA3424">
        <w:rPr>
          <w:rFonts w:ascii="Garamond" w:hAnsi="Garamond"/>
          <w:b/>
        </w:rPr>
        <w:t xml:space="preserve"> </w:t>
      </w:r>
      <w:r w:rsidR="00A440FE">
        <w:rPr>
          <w:rFonts w:ascii="Garamond" w:hAnsi="Garamond"/>
        </w:rPr>
        <w:t xml:space="preserve"> Prior to requesting a DTS you should be at a point in your investigation where you are comfortable discussing and making decisions about potential case direction.  You should come to the staffing </w:t>
      </w:r>
      <w:r w:rsidR="00A440FE" w:rsidRPr="00A440FE">
        <w:rPr>
          <w:rFonts w:ascii="Garamond" w:hAnsi="Garamond"/>
          <w:iCs/>
        </w:rPr>
        <w:t xml:space="preserve">prepared </w:t>
      </w:r>
      <w:r w:rsidR="00CF29CB">
        <w:rPr>
          <w:rFonts w:ascii="Garamond" w:hAnsi="Garamond"/>
          <w:iCs/>
        </w:rPr>
        <w:t xml:space="preserve">to discuss the following information about the family: updated investigative information, developmental stage(s), strengths/protective capacities, </w:t>
      </w:r>
      <w:r w:rsidR="00517A22" w:rsidRPr="00517A22">
        <w:rPr>
          <w:rFonts w:ascii="Garamond" w:hAnsi="Garamond"/>
          <w:iCs/>
        </w:rPr>
        <w:t xml:space="preserve">exceptions to the problem, </w:t>
      </w:r>
      <w:r w:rsidR="00CF29CB">
        <w:rPr>
          <w:rFonts w:ascii="Garamond" w:hAnsi="Garamond"/>
          <w:iCs/>
        </w:rPr>
        <w:t xml:space="preserve">the family’s perception of the </w:t>
      </w:r>
      <w:r w:rsidR="00944B7C">
        <w:rPr>
          <w:rFonts w:ascii="Garamond" w:hAnsi="Garamond"/>
          <w:iCs/>
        </w:rPr>
        <w:t>current situation</w:t>
      </w:r>
      <w:r w:rsidR="00CF29CB">
        <w:rPr>
          <w:rFonts w:ascii="Garamond" w:hAnsi="Garamond"/>
          <w:iCs/>
        </w:rPr>
        <w:t xml:space="preserve">, family and individual level issues/concerns, and safety planning activities. </w:t>
      </w:r>
      <w:r w:rsidR="00944B7C">
        <w:rPr>
          <w:rFonts w:ascii="Garamond" w:hAnsi="Garamond"/>
          <w:iCs/>
        </w:rPr>
        <w:t>In addition, y</w:t>
      </w:r>
      <w:r w:rsidR="00A440FE" w:rsidRPr="00A440FE">
        <w:rPr>
          <w:rFonts w:ascii="Garamond" w:hAnsi="Garamond"/>
          <w:iCs/>
        </w:rPr>
        <w:t>ou should have completed the majority of family and/or collateral interviews.  If needed, ensure that parents/caregivers have been drug screen beforehand and be prepared to share the results. If a foren</w:t>
      </w:r>
      <w:r w:rsidR="00A440FE">
        <w:rPr>
          <w:rFonts w:ascii="Garamond" w:hAnsi="Garamond"/>
          <w:iCs/>
        </w:rPr>
        <w:t>sic interview or medical exam was</w:t>
      </w:r>
      <w:r w:rsidR="00A440FE" w:rsidRPr="00A440FE">
        <w:rPr>
          <w:rFonts w:ascii="Garamond" w:hAnsi="Garamond"/>
          <w:iCs/>
        </w:rPr>
        <w:t xml:space="preserve"> needed, </w:t>
      </w:r>
      <w:r w:rsidR="00A440FE">
        <w:rPr>
          <w:rFonts w:ascii="Garamond" w:hAnsi="Garamond"/>
          <w:iCs/>
        </w:rPr>
        <w:t xml:space="preserve">it is helpful to have the results available for the staffing, preferably in a written report (which can be given to the DTC prior to the staffing), but verbal results are also acceptable. </w:t>
      </w:r>
      <w:r w:rsidR="00A440FE" w:rsidRPr="00A440FE">
        <w:rPr>
          <w:rFonts w:ascii="Garamond" w:hAnsi="Garamond"/>
          <w:iCs/>
        </w:rPr>
        <w:t>You should have an ide</w:t>
      </w:r>
      <w:r w:rsidR="00A440FE">
        <w:rPr>
          <w:rFonts w:ascii="Garamond" w:hAnsi="Garamond"/>
          <w:iCs/>
        </w:rPr>
        <w:t>a of a family’s willingness to participate with</w:t>
      </w:r>
      <w:r w:rsidR="00A440FE" w:rsidRPr="00A440FE">
        <w:rPr>
          <w:rFonts w:ascii="Garamond" w:hAnsi="Garamond"/>
          <w:iCs/>
        </w:rPr>
        <w:t xml:space="preserve"> services, as well as, their level of compliance with services in which they may have already participated. </w:t>
      </w:r>
      <w:r w:rsidR="00A84AA2">
        <w:rPr>
          <w:rFonts w:ascii="Garamond" w:hAnsi="Garamond"/>
          <w:iCs/>
        </w:rPr>
        <w:t xml:space="preserve">If seeking potential legal action you should also be prepared to share with the team the impact that the alleged abuse/neglect is having on the </w:t>
      </w:r>
      <w:proofErr w:type="gramStart"/>
      <w:r w:rsidR="00A84AA2">
        <w:rPr>
          <w:rFonts w:ascii="Garamond" w:hAnsi="Garamond"/>
          <w:iCs/>
        </w:rPr>
        <w:t>child(</w:t>
      </w:r>
      <w:proofErr w:type="spellStart"/>
      <w:proofErr w:type="gramEnd"/>
      <w:r w:rsidR="00A84AA2">
        <w:rPr>
          <w:rFonts w:ascii="Garamond" w:hAnsi="Garamond"/>
          <w:iCs/>
        </w:rPr>
        <w:t>ren</w:t>
      </w:r>
      <w:proofErr w:type="spellEnd"/>
      <w:r w:rsidR="00A84AA2">
        <w:rPr>
          <w:rFonts w:ascii="Garamond" w:hAnsi="Garamond"/>
          <w:iCs/>
        </w:rPr>
        <w:t xml:space="preserve">). </w:t>
      </w:r>
    </w:p>
    <w:p w:rsidR="00A84AA2" w:rsidRPr="00263FA0" w:rsidRDefault="00A84AA2" w:rsidP="001770E2">
      <w:pPr>
        <w:jc w:val="both"/>
        <w:rPr>
          <w:rFonts w:ascii="Garamond" w:hAnsi="Garamond"/>
          <w:b/>
          <w:bCs/>
          <w:sz w:val="22"/>
          <w:szCs w:val="22"/>
        </w:rPr>
      </w:pPr>
    </w:p>
    <w:p w:rsidR="00D97DC8" w:rsidRDefault="00D97DC8" w:rsidP="001770E2">
      <w:pPr>
        <w:jc w:val="both"/>
        <w:rPr>
          <w:rFonts w:ascii="Garamond" w:hAnsi="Garamond"/>
        </w:rPr>
      </w:pPr>
      <w:r w:rsidRPr="00E67986">
        <w:rPr>
          <w:rFonts w:ascii="Garamond" w:hAnsi="Garamond"/>
          <w:b/>
          <w:bCs/>
        </w:rPr>
        <w:t>What should be done if a DTS is needed after regular business hours or when the DTC is unavailable?</w:t>
      </w:r>
      <w:r w:rsidRPr="00E67986">
        <w:rPr>
          <w:rFonts w:ascii="Garamond" w:hAnsi="Garamond"/>
        </w:rPr>
        <w:t xml:space="preserve">   In situations where it is not possible to hold a DTS prior to deciding case direction due to unavailability of the DTC, the case should be staffed directly with your supervisor, legal, and/or the case management agency, depending upon the direction you are seeking. The case does not need to be re-staffed as a DTS once a decision has been made about case direction. </w:t>
      </w:r>
    </w:p>
    <w:p w:rsidR="00E67986" w:rsidRPr="00263FA0" w:rsidRDefault="00E67986" w:rsidP="001770E2">
      <w:pPr>
        <w:jc w:val="both"/>
        <w:rPr>
          <w:rFonts w:ascii="Garamond" w:hAnsi="Garamond"/>
          <w:sz w:val="22"/>
          <w:szCs w:val="22"/>
        </w:rPr>
      </w:pPr>
    </w:p>
    <w:p w:rsidR="00263FA0" w:rsidRPr="002C1E04" w:rsidRDefault="00E67986" w:rsidP="00263FA0">
      <w:pPr>
        <w:rPr>
          <w:rFonts w:ascii="Garamond" w:hAnsi="Garamond"/>
        </w:rPr>
      </w:pPr>
      <w:r w:rsidRPr="002C1E04">
        <w:rPr>
          <w:rFonts w:ascii="Garamond" w:hAnsi="Garamond"/>
          <w:b/>
        </w:rPr>
        <w:t>What information should I expect to receive on the Decision Team Staffing Form?</w:t>
      </w:r>
      <w:r w:rsidR="00944B7C">
        <w:rPr>
          <w:rFonts w:ascii="Garamond" w:hAnsi="Garamond"/>
          <w:b/>
        </w:rPr>
        <w:t xml:space="preserve">   </w:t>
      </w:r>
      <w:r w:rsidR="00263FA0" w:rsidRPr="002C1E04">
        <w:rPr>
          <w:rFonts w:ascii="Garamond" w:hAnsi="Garamond"/>
        </w:rPr>
        <w:t xml:space="preserve">Prior to the staffing occurring, the DTC researches the family’s criminal, abuse </w:t>
      </w:r>
      <w:r w:rsidR="00263FA0">
        <w:rPr>
          <w:rFonts w:ascii="Garamond" w:hAnsi="Garamond"/>
        </w:rPr>
        <w:t xml:space="preserve">and service history, </w:t>
      </w:r>
      <w:r w:rsidR="00263FA0" w:rsidRPr="00ED5D56">
        <w:rPr>
          <w:rFonts w:ascii="Garamond" w:hAnsi="Garamond"/>
        </w:rPr>
        <w:t xml:space="preserve">as well as current allegations. They </w:t>
      </w:r>
      <w:r w:rsidR="00263FA0">
        <w:rPr>
          <w:rFonts w:ascii="Garamond" w:hAnsi="Garamond"/>
        </w:rPr>
        <w:t xml:space="preserve">then </w:t>
      </w:r>
      <w:r w:rsidR="00263FA0" w:rsidRPr="00ED5D56">
        <w:rPr>
          <w:rFonts w:ascii="Garamond" w:hAnsi="Garamond"/>
        </w:rPr>
        <w:t>provide this</w:t>
      </w:r>
      <w:r w:rsidR="00263FA0" w:rsidRPr="002C1E04">
        <w:rPr>
          <w:rFonts w:ascii="Garamond" w:hAnsi="Garamond"/>
        </w:rPr>
        <w:t xml:space="preserve"> information to the team as part of the staffing process. The DTC also documents the team discussion which will include at a minimum: </w:t>
      </w:r>
      <w:r w:rsidR="00263FA0">
        <w:rPr>
          <w:rFonts w:ascii="Garamond" w:hAnsi="Garamond"/>
          <w:iCs/>
        </w:rPr>
        <w:t xml:space="preserve">investigative information, developmental stage(s), strengths/protective capacities, </w:t>
      </w:r>
      <w:r w:rsidR="00263FA0" w:rsidRPr="00517A22">
        <w:rPr>
          <w:rFonts w:ascii="Garamond" w:hAnsi="Garamond"/>
          <w:iCs/>
        </w:rPr>
        <w:t xml:space="preserve">exceptions to the problem, </w:t>
      </w:r>
      <w:r w:rsidR="00263FA0">
        <w:rPr>
          <w:rFonts w:ascii="Garamond" w:hAnsi="Garamond"/>
          <w:iCs/>
        </w:rPr>
        <w:t xml:space="preserve">the family’s perception of the current situation, family and individual level issues/concerns, safety planning activities, </w:t>
      </w:r>
      <w:r w:rsidR="00263FA0" w:rsidRPr="002C1E04">
        <w:rPr>
          <w:rFonts w:ascii="Garamond" w:hAnsi="Garamond"/>
        </w:rPr>
        <w:t>immediate case actions needed (with person responsible and date due) and service needs to be addressed at the FTC.  The DTC will also clearly identify the team’s decision as it relates to case direction. If a case will be receiving In-home Supervision, a tentative date for the early engagement visit will also be included on the form (as arranged between the FCS and the CPI at the time of the staffing).</w:t>
      </w:r>
    </w:p>
    <w:p w:rsidR="00E67986" w:rsidRPr="00263FA0" w:rsidRDefault="00E67986" w:rsidP="00E67986">
      <w:pPr>
        <w:rPr>
          <w:rFonts w:ascii="Garamond" w:hAnsi="Garamond"/>
          <w:b/>
          <w:sz w:val="22"/>
          <w:szCs w:val="22"/>
        </w:rPr>
      </w:pPr>
    </w:p>
    <w:p w:rsidR="00E67986" w:rsidRPr="002C1E04" w:rsidRDefault="00E67986" w:rsidP="00E67986">
      <w:pPr>
        <w:rPr>
          <w:rFonts w:ascii="Garamond" w:hAnsi="Garamond"/>
        </w:rPr>
      </w:pPr>
      <w:r w:rsidRPr="002C1E04">
        <w:rPr>
          <w:rFonts w:ascii="Garamond" w:hAnsi="Garamond"/>
          <w:b/>
        </w:rPr>
        <w:t>How can I access the Decision Team Staffing Form?</w:t>
      </w:r>
      <w:r w:rsidR="00944B7C">
        <w:rPr>
          <w:rFonts w:ascii="Garamond" w:hAnsi="Garamond"/>
          <w:b/>
        </w:rPr>
        <w:t xml:space="preserve">  </w:t>
      </w:r>
      <w:r w:rsidRPr="002C1E04">
        <w:rPr>
          <w:rFonts w:ascii="Garamond" w:hAnsi="Garamond"/>
        </w:rPr>
        <w:t xml:space="preserve">The DTS summary is </w:t>
      </w:r>
      <w:r w:rsidR="005D5822">
        <w:rPr>
          <w:rFonts w:ascii="Garamond" w:hAnsi="Garamond"/>
        </w:rPr>
        <w:t>entered</w:t>
      </w:r>
      <w:r w:rsidRPr="002C1E04">
        <w:rPr>
          <w:rFonts w:ascii="Garamond" w:hAnsi="Garamond"/>
        </w:rPr>
        <w:t xml:space="preserve"> as a note in FSFN and the entire DTS Form is emailed as an attachment to the </w:t>
      </w:r>
      <w:r w:rsidR="005D5822">
        <w:rPr>
          <w:rFonts w:ascii="Garamond" w:hAnsi="Garamond"/>
        </w:rPr>
        <w:t>CPI and CPIS for</w:t>
      </w:r>
      <w:r w:rsidR="00A37E0A">
        <w:rPr>
          <w:rFonts w:ascii="Garamond" w:hAnsi="Garamond"/>
        </w:rPr>
        <w:t xml:space="preserve"> inclusion in the case file</w:t>
      </w:r>
      <w:r w:rsidRPr="002C1E04">
        <w:rPr>
          <w:rFonts w:ascii="Garamond" w:hAnsi="Garamond"/>
        </w:rPr>
        <w:t>. If you are unable to locate the information please contact the DTC directly (see contact information below).</w:t>
      </w:r>
    </w:p>
    <w:p w:rsidR="00D97DC8" w:rsidRPr="00263FA0" w:rsidRDefault="00D97DC8" w:rsidP="001770E2">
      <w:pPr>
        <w:jc w:val="both"/>
        <w:rPr>
          <w:rFonts w:ascii="Garamond" w:hAnsi="Garamond"/>
          <w:b/>
          <w:sz w:val="20"/>
          <w:szCs w:val="20"/>
        </w:rPr>
      </w:pPr>
    </w:p>
    <w:p w:rsidR="00D97DC8" w:rsidRPr="00E67986" w:rsidRDefault="00D97DC8" w:rsidP="00D97DC8">
      <w:pPr>
        <w:rPr>
          <w:rFonts w:ascii="Garamond" w:hAnsi="Garamond"/>
          <w:b/>
        </w:rPr>
      </w:pPr>
      <w:r w:rsidRPr="00E67986">
        <w:rPr>
          <w:rFonts w:ascii="Garamond" w:hAnsi="Garamond"/>
          <w:b/>
        </w:rPr>
        <w:t>Contact Information:</w:t>
      </w:r>
    </w:p>
    <w:p w:rsidR="00D97DC8" w:rsidRPr="00E67986" w:rsidRDefault="00D97DC8" w:rsidP="00D97DC8">
      <w:pPr>
        <w:rPr>
          <w:rFonts w:ascii="Garamond" w:hAnsi="Garamond"/>
        </w:rPr>
      </w:pPr>
    </w:p>
    <w:p w:rsidR="00D97DC8" w:rsidRPr="00263FA0" w:rsidRDefault="00D97DC8" w:rsidP="00D97DC8">
      <w:pPr>
        <w:rPr>
          <w:rFonts w:ascii="Garamond" w:hAnsi="Garamond"/>
          <w:sz w:val="20"/>
          <w:szCs w:val="20"/>
        </w:rPr>
        <w:sectPr w:rsidR="00D97DC8" w:rsidRPr="00263FA0" w:rsidSect="00263FA0">
          <w:type w:val="continuous"/>
          <w:pgSz w:w="12240" w:h="15840"/>
          <w:pgMar w:top="1440" w:right="1440" w:bottom="1350" w:left="1440" w:header="720" w:footer="720" w:gutter="0"/>
          <w:cols w:space="720"/>
          <w:docGrid w:linePitch="360"/>
        </w:sectPr>
      </w:pPr>
    </w:p>
    <w:p w:rsidR="00AA3424" w:rsidRPr="00A84AA2" w:rsidRDefault="001770E2" w:rsidP="001770E2">
      <w:pPr>
        <w:rPr>
          <w:rFonts w:ascii="Garamond" w:hAnsi="Garamond"/>
          <w:sz w:val="22"/>
          <w:szCs w:val="22"/>
        </w:rPr>
      </w:pPr>
      <w:r w:rsidRPr="00A84AA2">
        <w:rPr>
          <w:rFonts w:ascii="Garamond" w:hAnsi="Garamond"/>
          <w:sz w:val="22"/>
          <w:szCs w:val="22"/>
        </w:rPr>
        <w:lastRenderedPageBreak/>
        <w:t xml:space="preserve">Kelly Bennett, </w:t>
      </w:r>
      <w:proofErr w:type="spellStart"/>
      <w:r w:rsidRPr="00A84AA2">
        <w:rPr>
          <w:rFonts w:ascii="Garamond" w:hAnsi="Garamond"/>
          <w:sz w:val="22"/>
          <w:szCs w:val="22"/>
        </w:rPr>
        <w:t>Ed.S</w:t>
      </w:r>
      <w:proofErr w:type="spellEnd"/>
      <w:r w:rsidRPr="00A84AA2">
        <w:rPr>
          <w:rFonts w:ascii="Garamond" w:hAnsi="Garamond"/>
          <w:sz w:val="22"/>
          <w:szCs w:val="22"/>
        </w:rPr>
        <w:t>, NCC</w:t>
      </w:r>
    </w:p>
    <w:p w:rsidR="001770E2" w:rsidRPr="00A84AA2" w:rsidRDefault="001770E2" w:rsidP="001770E2">
      <w:pPr>
        <w:rPr>
          <w:rFonts w:ascii="Garamond" w:hAnsi="Garamond"/>
          <w:sz w:val="22"/>
          <w:szCs w:val="22"/>
        </w:rPr>
      </w:pPr>
      <w:r w:rsidRPr="00A84AA2">
        <w:rPr>
          <w:rFonts w:ascii="Garamond" w:hAnsi="Garamond"/>
          <w:sz w:val="22"/>
          <w:szCs w:val="22"/>
        </w:rPr>
        <w:t xml:space="preserve">DTC- Alachua </w:t>
      </w:r>
    </w:p>
    <w:p w:rsidR="001770E2" w:rsidRPr="00A84AA2" w:rsidRDefault="001770E2" w:rsidP="001770E2">
      <w:pPr>
        <w:rPr>
          <w:rFonts w:ascii="Garamond" w:hAnsi="Garamond"/>
          <w:sz w:val="22"/>
          <w:szCs w:val="22"/>
        </w:rPr>
      </w:pPr>
      <w:r w:rsidRPr="00A84AA2">
        <w:rPr>
          <w:rFonts w:ascii="Garamond" w:hAnsi="Garamond"/>
          <w:sz w:val="22"/>
          <w:szCs w:val="22"/>
        </w:rPr>
        <w:t>352-955-2055</w:t>
      </w:r>
    </w:p>
    <w:p w:rsidR="001770E2" w:rsidRPr="00A84AA2" w:rsidRDefault="008A0838" w:rsidP="001770E2">
      <w:pPr>
        <w:rPr>
          <w:rFonts w:ascii="Garamond" w:hAnsi="Garamond"/>
          <w:sz w:val="22"/>
          <w:szCs w:val="22"/>
        </w:rPr>
      </w:pPr>
      <w:hyperlink r:id="rId9" w:history="1">
        <w:r w:rsidR="001770E2" w:rsidRPr="00A84AA2">
          <w:rPr>
            <w:rStyle w:val="Hyperlink"/>
            <w:rFonts w:ascii="Garamond" w:hAnsi="Garamond"/>
            <w:sz w:val="22"/>
            <w:szCs w:val="22"/>
          </w:rPr>
          <w:t>kelly.bennett@pfsf.org</w:t>
        </w:r>
      </w:hyperlink>
      <w:r w:rsidR="001770E2" w:rsidRPr="00A84AA2">
        <w:rPr>
          <w:rFonts w:ascii="Garamond" w:hAnsi="Garamond"/>
          <w:sz w:val="22"/>
          <w:szCs w:val="22"/>
        </w:rPr>
        <w:t xml:space="preserve"> </w:t>
      </w:r>
    </w:p>
    <w:p w:rsidR="00944B7C" w:rsidRDefault="00944B7C" w:rsidP="001770E2">
      <w:pPr>
        <w:rPr>
          <w:rFonts w:ascii="Garamond" w:hAnsi="Garamond"/>
          <w:sz w:val="22"/>
          <w:szCs w:val="22"/>
        </w:rPr>
      </w:pPr>
    </w:p>
    <w:p w:rsidR="00263FA0" w:rsidRDefault="00263FA0" w:rsidP="001770E2">
      <w:pPr>
        <w:rPr>
          <w:rFonts w:ascii="Garamond" w:hAnsi="Garamond"/>
          <w:sz w:val="22"/>
          <w:szCs w:val="22"/>
        </w:rPr>
      </w:pPr>
    </w:p>
    <w:p w:rsidR="001770E2" w:rsidRPr="00A84AA2" w:rsidRDefault="001770E2" w:rsidP="001770E2">
      <w:pPr>
        <w:rPr>
          <w:rFonts w:ascii="Garamond" w:hAnsi="Garamond"/>
          <w:sz w:val="22"/>
          <w:szCs w:val="22"/>
        </w:rPr>
      </w:pPr>
      <w:r w:rsidRPr="00A84AA2">
        <w:rPr>
          <w:rFonts w:ascii="Garamond" w:hAnsi="Garamond"/>
          <w:sz w:val="22"/>
          <w:szCs w:val="22"/>
        </w:rPr>
        <w:lastRenderedPageBreak/>
        <w:t>Stacy Merritt, MNM</w:t>
      </w:r>
    </w:p>
    <w:p w:rsidR="001770E2" w:rsidRPr="00A84AA2" w:rsidRDefault="001770E2" w:rsidP="001770E2">
      <w:pPr>
        <w:rPr>
          <w:rFonts w:ascii="Garamond" w:hAnsi="Garamond"/>
          <w:sz w:val="22"/>
          <w:szCs w:val="22"/>
        </w:rPr>
      </w:pPr>
      <w:r w:rsidRPr="00A84AA2">
        <w:rPr>
          <w:rFonts w:ascii="Garamond" w:hAnsi="Garamond"/>
          <w:sz w:val="22"/>
          <w:szCs w:val="22"/>
        </w:rPr>
        <w:t>DTC- Levy, Gilchrist, Dixie</w:t>
      </w:r>
    </w:p>
    <w:p w:rsidR="001770E2" w:rsidRPr="00A84AA2" w:rsidRDefault="001770E2" w:rsidP="001770E2">
      <w:pPr>
        <w:rPr>
          <w:rFonts w:ascii="Garamond" w:hAnsi="Garamond"/>
          <w:sz w:val="22"/>
          <w:szCs w:val="22"/>
        </w:rPr>
      </w:pPr>
      <w:r w:rsidRPr="00A84AA2">
        <w:rPr>
          <w:rFonts w:ascii="Garamond" w:hAnsi="Garamond"/>
          <w:sz w:val="22"/>
          <w:szCs w:val="22"/>
        </w:rPr>
        <w:t>352-493-6733 ext. 126</w:t>
      </w:r>
    </w:p>
    <w:p w:rsidR="001770E2" w:rsidRPr="00A84AA2" w:rsidRDefault="008A0838" w:rsidP="001770E2">
      <w:pPr>
        <w:rPr>
          <w:sz w:val="22"/>
          <w:szCs w:val="22"/>
        </w:rPr>
      </w:pPr>
      <w:hyperlink r:id="rId10" w:history="1">
        <w:r w:rsidR="001770E2" w:rsidRPr="00A84AA2">
          <w:rPr>
            <w:rStyle w:val="Hyperlink"/>
            <w:rFonts w:ascii="Garamond" w:hAnsi="Garamond"/>
            <w:sz w:val="22"/>
            <w:szCs w:val="22"/>
          </w:rPr>
          <w:t>stacy.merritt@pfsf.org</w:t>
        </w:r>
      </w:hyperlink>
    </w:p>
    <w:p w:rsidR="00944B7C" w:rsidRDefault="00944B7C" w:rsidP="00AC7B5E">
      <w:pPr>
        <w:ind w:left="-180"/>
        <w:rPr>
          <w:rFonts w:ascii="Garamond" w:hAnsi="Garamond"/>
          <w:sz w:val="22"/>
          <w:szCs w:val="22"/>
        </w:rPr>
      </w:pPr>
    </w:p>
    <w:p w:rsidR="00263FA0" w:rsidRDefault="00263FA0" w:rsidP="00AC7B5E">
      <w:pPr>
        <w:ind w:left="-180"/>
        <w:rPr>
          <w:rFonts w:ascii="Garamond" w:hAnsi="Garamond"/>
          <w:sz w:val="22"/>
          <w:szCs w:val="22"/>
        </w:rPr>
      </w:pPr>
    </w:p>
    <w:p w:rsidR="001770E2" w:rsidRPr="00A84AA2" w:rsidRDefault="001770E2" w:rsidP="00AC7B5E">
      <w:pPr>
        <w:ind w:left="-180"/>
        <w:rPr>
          <w:rFonts w:ascii="Garamond" w:hAnsi="Garamond"/>
          <w:sz w:val="22"/>
          <w:szCs w:val="22"/>
        </w:rPr>
      </w:pPr>
      <w:r w:rsidRPr="00A84AA2">
        <w:rPr>
          <w:rFonts w:ascii="Garamond" w:hAnsi="Garamond"/>
          <w:sz w:val="22"/>
          <w:szCs w:val="22"/>
        </w:rPr>
        <w:lastRenderedPageBreak/>
        <w:t>Christiam Joseph, MSW, LCSW</w:t>
      </w:r>
    </w:p>
    <w:p w:rsidR="001770E2" w:rsidRPr="00A84AA2" w:rsidRDefault="001770E2" w:rsidP="001770E2">
      <w:pPr>
        <w:pStyle w:val="PlainText"/>
        <w:ind w:left="-180"/>
        <w:rPr>
          <w:rFonts w:ascii="Garamond" w:hAnsi="Garamond"/>
          <w:sz w:val="22"/>
          <w:szCs w:val="22"/>
        </w:rPr>
      </w:pPr>
      <w:r w:rsidRPr="00A84AA2">
        <w:rPr>
          <w:rFonts w:ascii="Garamond" w:hAnsi="Garamond"/>
          <w:sz w:val="22"/>
          <w:szCs w:val="22"/>
        </w:rPr>
        <w:t>FSU Training Coordinator</w:t>
      </w:r>
    </w:p>
    <w:p w:rsidR="001770E2" w:rsidRPr="00A84AA2" w:rsidRDefault="001770E2" w:rsidP="001770E2">
      <w:pPr>
        <w:pStyle w:val="PlainText"/>
        <w:ind w:left="-180"/>
        <w:rPr>
          <w:rFonts w:ascii="Garamond" w:hAnsi="Garamond"/>
          <w:sz w:val="22"/>
          <w:szCs w:val="22"/>
        </w:rPr>
      </w:pPr>
      <w:r w:rsidRPr="00A84AA2">
        <w:rPr>
          <w:rFonts w:ascii="Garamond" w:hAnsi="Garamond"/>
          <w:sz w:val="22"/>
          <w:szCs w:val="22"/>
        </w:rPr>
        <w:t xml:space="preserve">DTC- </w:t>
      </w:r>
      <w:proofErr w:type="gramStart"/>
      <w:r w:rsidRPr="00A84AA2">
        <w:rPr>
          <w:rFonts w:ascii="Garamond" w:hAnsi="Garamond"/>
          <w:sz w:val="22"/>
          <w:szCs w:val="22"/>
        </w:rPr>
        <w:t>Circuit  3</w:t>
      </w:r>
      <w:proofErr w:type="gramEnd"/>
    </w:p>
    <w:p w:rsidR="001770E2" w:rsidRPr="00A84AA2" w:rsidRDefault="001770E2" w:rsidP="001770E2">
      <w:pPr>
        <w:pStyle w:val="PlainText"/>
        <w:ind w:left="-180"/>
        <w:rPr>
          <w:rFonts w:ascii="Garamond" w:hAnsi="Garamond"/>
          <w:sz w:val="22"/>
          <w:szCs w:val="22"/>
        </w:rPr>
      </w:pPr>
      <w:r w:rsidRPr="00A84AA2">
        <w:rPr>
          <w:rFonts w:ascii="Garamond" w:hAnsi="Garamond"/>
          <w:sz w:val="22"/>
          <w:szCs w:val="22"/>
        </w:rPr>
        <w:t>904-254-9449 (cell)</w:t>
      </w:r>
    </w:p>
    <w:p w:rsidR="001770E2" w:rsidRPr="00A84AA2" w:rsidRDefault="008A0838" w:rsidP="001770E2">
      <w:pPr>
        <w:pStyle w:val="PlainText"/>
        <w:ind w:left="-180"/>
        <w:rPr>
          <w:rFonts w:ascii="Garamond" w:hAnsi="Garamond"/>
          <w:sz w:val="22"/>
          <w:szCs w:val="22"/>
        </w:rPr>
      </w:pPr>
      <w:hyperlink r:id="rId11" w:history="1">
        <w:r w:rsidR="001770E2" w:rsidRPr="00A84AA2">
          <w:rPr>
            <w:rStyle w:val="Hyperlink"/>
            <w:rFonts w:ascii="Garamond" w:hAnsi="Garamond"/>
            <w:sz w:val="22"/>
            <w:szCs w:val="22"/>
          </w:rPr>
          <w:t>cjoseph@fsu.edu</w:t>
        </w:r>
      </w:hyperlink>
    </w:p>
    <w:p w:rsidR="001770E2" w:rsidRPr="00E67986" w:rsidRDefault="008A0838" w:rsidP="00A84AA2">
      <w:pPr>
        <w:pStyle w:val="PlainText"/>
        <w:ind w:left="-180"/>
        <w:rPr>
          <w:rFonts w:ascii="Garamond" w:hAnsi="Garamond"/>
          <w:sz w:val="24"/>
          <w:szCs w:val="24"/>
        </w:rPr>
      </w:pPr>
      <w:hyperlink r:id="rId12" w:history="1">
        <w:r w:rsidR="00A84AA2" w:rsidRPr="00AF1278">
          <w:rPr>
            <w:rStyle w:val="Hyperlink"/>
            <w:rFonts w:ascii="Garamond" w:hAnsi="Garamond"/>
            <w:sz w:val="22"/>
            <w:szCs w:val="22"/>
          </w:rPr>
          <w:t>christiam_joseph@dcf.state.fl.us</w:t>
        </w:r>
      </w:hyperlink>
      <w:r w:rsidR="00A84AA2">
        <w:rPr>
          <w:rFonts w:ascii="Garamond" w:hAnsi="Garamond"/>
          <w:sz w:val="22"/>
          <w:szCs w:val="22"/>
        </w:rPr>
        <w:t xml:space="preserve"> </w:t>
      </w:r>
    </w:p>
    <w:sectPr w:rsidR="001770E2" w:rsidRPr="00E67986" w:rsidSect="001770E2">
      <w:type w:val="continuous"/>
      <w:pgSz w:w="12240" w:h="15840"/>
      <w:pgMar w:top="720" w:right="1440" w:bottom="630" w:left="1440" w:header="720" w:footer="720" w:gutter="0"/>
      <w:cols w:num="3"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9CB" w:rsidRDefault="00CF29CB">
      <w:r>
        <w:separator/>
      </w:r>
    </w:p>
  </w:endnote>
  <w:endnote w:type="continuationSeparator" w:id="0">
    <w:p w:rsidR="00CF29CB" w:rsidRDefault="00CF29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CB" w:rsidRPr="00402AAD" w:rsidRDefault="00C95D1F">
    <w:pPr>
      <w:pStyle w:val="Footer"/>
      <w:rPr>
        <w:rFonts w:ascii="Trebuchet MS" w:hAnsi="Trebuchet MS"/>
      </w:rPr>
    </w:pPr>
    <w:r>
      <w:rPr>
        <w:rFonts w:ascii="Trebuchet MS" w:hAnsi="Trebuchet MS" w:cs="Arial"/>
        <w:sz w:val="20"/>
        <w:szCs w:val="20"/>
      </w:rPr>
      <w:t>PSF</w:t>
    </w:r>
    <w:r w:rsidR="009C6388">
      <w:rPr>
        <w:rFonts w:ascii="Trebuchet MS" w:hAnsi="Trebuchet MS" w:cs="Arial"/>
        <w:sz w:val="20"/>
        <w:szCs w:val="20"/>
      </w:rPr>
      <w:t>-195</w:t>
    </w:r>
    <w:r>
      <w:rPr>
        <w:rFonts w:ascii="Trebuchet MS" w:hAnsi="Trebuchet MS" w:cs="Arial"/>
        <w:sz w:val="20"/>
        <w:szCs w:val="20"/>
      </w:rPr>
      <w:t xml:space="preserve"> </w:t>
    </w:r>
    <w:r w:rsidR="009C6388">
      <w:rPr>
        <w:rFonts w:ascii="Trebuchet MS" w:hAnsi="Trebuchet MS" w:cs="Arial"/>
        <w:sz w:val="20"/>
        <w:szCs w:val="20"/>
      </w:rPr>
      <w:t>(</w:t>
    </w:r>
    <w:r w:rsidR="00CF29CB">
      <w:rPr>
        <w:rFonts w:ascii="Trebuchet MS" w:hAnsi="Trebuchet MS" w:cs="Arial"/>
        <w:sz w:val="20"/>
        <w:szCs w:val="20"/>
      </w:rPr>
      <w:t>0</w:t>
    </w:r>
    <w:r>
      <w:rPr>
        <w:rFonts w:ascii="Trebuchet MS" w:hAnsi="Trebuchet MS" w:cs="Arial"/>
        <w:sz w:val="20"/>
        <w:szCs w:val="20"/>
      </w:rPr>
      <w:t>5</w:t>
    </w:r>
    <w:r w:rsidR="00CF29CB">
      <w:rPr>
        <w:rFonts w:ascii="Trebuchet MS" w:hAnsi="Trebuchet MS" w:cs="Arial"/>
        <w:sz w:val="20"/>
        <w:szCs w:val="20"/>
      </w:rPr>
      <w:t>/</w:t>
    </w:r>
    <w:r w:rsidR="009C6388">
      <w:rPr>
        <w:rFonts w:ascii="Trebuchet MS" w:hAnsi="Trebuchet MS" w:cs="Arial"/>
        <w:sz w:val="20"/>
        <w:szCs w:val="20"/>
      </w:rPr>
      <w:t>18/</w:t>
    </w:r>
    <w:r w:rsidR="00CF29CB">
      <w:rPr>
        <w:rFonts w:ascii="Trebuchet MS" w:hAnsi="Trebuchet MS" w:cs="Arial"/>
        <w:sz w:val="20"/>
        <w:szCs w:val="20"/>
      </w:rPr>
      <w:t>11</w:t>
    </w:r>
    <w:r w:rsidR="009C6388">
      <w:rPr>
        <w:rFonts w:ascii="Trebuchet MS" w:hAnsi="Trebuchet MS" w:cs="Arial"/>
        <w:sz w:val="20"/>
        <w:szCs w:val="20"/>
      </w:rPr>
      <w:t>)</w:t>
    </w:r>
    <w:r w:rsidR="00CF29CB">
      <w:rPr>
        <w:rFonts w:ascii="Trebuchet MS" w:hAnsi="Trebuchet MS" w:cs="Arial"/>
        <w:sz w:val="20"/>
        <w:szCs w:val="20"/>
      </w:rPr>
      <w:tab/>
    </w:r>
    <w:r w:rsidR="00CF29CB">
      <w:rPr>
        <w:rFonts w:ascii="Trebuchet MS" w:hAnsi="Trebuchet MS" w:cs="Arial"/>
        <w:sz w:val="20"/>
        <w:szCs w:val="20"/>
      </w:rPr>
      <w:tab/>
    </w:r>
    <w:r w:rsidR="00CF29CB" w:rsidRPr="00402AAD">
      <w:rPr>
        <w:rFonts w:ascii="Trebuchet MS" w:hAnsi="Trebuchet MS" w:cs="Arial"/>
        <w:sz w:val="20"/>
        <w:szCs w:val="20"/>
      </w:rPr>
      <w:t xml:space="preserve">Page </w:t>
    </w:r>
    <w:r w:rsidR="008A0838" w:rsidRPr="00402AAD">
      <w:rPr>
        <w:rFonts w:ascii="Trebuchet MS" w:hAnsi="Trebuchet MS" w:cs="Arial"/>
        <w:sz w:val="20"/>
        <w:szCs w:val="20"/>
      </w:rPr>
      <w:fldChar w:fldCharType="begin"/>
    </w:r>
    <w:r w:rsidR="00CF29CB" w:rsidRPr="00402AAD">
      <w:rPr>
        <w:rFonts w:ascii="Trebuchet MS" w:hAnsi="Trebuchet MS" w:cs="Arial"/>
        <w:sz w:val="20"/>
        <w:szCs w:val="20"/>
      </w:rPr>
      <w:instrText xml:space="preserve"> PAGE </w:instrText>
    </w:r>
    <w:r w:rsidR="008A0838" w:rsidRPr="00402AAD">
      <w:rPr>
        <w:rFonts w:ascii="Trebuchet MS" w:hAnsi="Trebuchet MS" w:cs="Arial"/>
        <w:sz w:val="20"/>
        <w:szCs w:val="20"/>
      </w:rPr>
      <w:fldChar w:fldCharType="separate"/>
    </w:r>
    <w:r w:rsidR="009C6388">
      <w:rPr>
        <w:rFonts w:ascii="Trebuchet MS" w:hAnsi="Trebuchet MS" w:cs="Arial"/>
        <w:noProof/>
        <w:sz w:val="20"/>
        <w:szCs w:val="20"/>
      </w:rPr>
      <w:t>1</w:t>
    </w:r>
    <w:r w:rsidR="008A0838" w:rsidRPr="00402AAD">
      <w:rPr>
        <w:rFonts w:ascii="Trebuchet MS" w:hAnsi="Trebuchet MS" w:cs="Arial"/>
        <w:sz w:val="20"/>
        <w:szCs w:val="20"/>
      </w:rPr>
      <w:fldChar w:fldCharType="end"/>
    </w:r>
    <w:r w:rsidR="00CF29CB" w:rsidRPr="00402AAD">
      <w:rPr>
        <w:rFonts w:ascii="Trebuchet MS" w:hAnsi="Trebuchet MS" w:cs="Arial"/>
        <w:sz w:val="20"/>
        <w:szCs w:val="20"/>
      </w:rPr>
      <w:t xml:space="preserve"> of </w:t>
    </w:r>
    <w:r w:rsidR="008A0838" w:rsidRPr="00402AAD">
      <w:rPr>
        <w:rFonts w:ascii="Trebuchet MS" w:hAnsi="Trebuchet MS" w:cs="Arial"/>
        <w:sz w:val="20"/>
        <w:szCs w:val="20"/>
      </w:rPr>
      <w:fldChar w:fldCharType="begin"/>
    </w:r>
    <w:r w:rsidR="00CF29CB" w:rsidRPr="00402AAD">
      <w:rPr>
        <w:rFonts w:ascii="Trebuchet MS" w:hAnsi="Trebuchet MS" w:cs="Arial"/>
        <w:sz w:val="20"/>
        <w:szCs w:val="20"/>
      </w:rPr>
      <w:instrText xml:space="preserve"> NUMPAGES </w:instrText>
    </w:r>
    <w:r w:rsidR="008A0838" w:rsidRPr="00402AAD">
      <w:rPr>
        <w:rFonts w:ascii="Trebuchet MS" w:hAnsi="Trebuchet MS" w:cs="Arial"/>
        <w:sz w:val="20"/>
        <w:szCs w:val="20"/>
      </w:rPr>
      <w:fldChar w:fldCharType="separate"/>
    </w:r>
    <w:r w:rsidR="009C6388">
      <w:rPr>
        <w:rFonts w:ascii="Trebuchet MS" w:hAnsi="Trebuchet MS" w:cs="Arial"/>
        <w:noProof/>
        <w:sz w:val="20"/>
        <w:szCs w:val="20"/>
      </w:rPr>
      <w:t>2</w:t>
    </w:r>
    <w:r w:rsidR="008A0838" w:rsidRPr="00402AAD">
      <w:rPr>
        <w:rFonts w:ascii="Trebuchet MS" w:hAnsi="Trebuchet MS"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9CB" w:rsidRDefault="00CF29CB">
      <w:r>
        <w:separator/>
      </w:r>
    </w:p>
  </w:footnote>
  <w:footnote w:type="continuationSeparator" w:id="0">
    <w:p w:rsidR="00CF29CB" w:rsidRDefault="00CF2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9CB" w:rsidRDefault="00CF29CB" w:rsidP="00BD020B">
    <w:pPr>
      <w:pStyle w:val="Header"/>
      <w:pBdr>
        <w:bottom w:val="single" w:sz="4" w:space="1" w:color="auto"/>
      </w:pBdr>
      <w:rPr>
        <w:rFonts w:ascii="Arial" w:hAnsi="Arial"/>
        <w:b/>
        <w:smallCaps/>
        <w:shadow/>
        <w:color w:val="333399"/>
        <w:sz w:val="28"/>
      </w:rPr>
    </w:pPr>
    <w:r>
      <w:rPr>
        <w:noProof/>
      </w:rPr>
      <w:drawing>
        <wp:anchor distT="0" distB="0" distL="114300" distR="114300" simplePos="0" relativeHeight="251657728" behindDoc="0" locked="0" layoutInCell="1" allowOverlap="1">
          <wp:simplePos x="0" y="0"/>
          <wp:positionH relativeFrom="column">
            <wp:posOffset>-228600</wp:posOffset>
          </wp:positionH>
          <wp:positionV relativeFrom="paragraph">
            <wp:posOffset>19050</wp:posOffset>
          </wp:positionV>
          <wp:extent cx="2076450" cy="790575"/>
          <wp:effectExtent l="0" t="0" r="0" b="0"/>
          <wp:wrapNone/>
          <wp:docPr id="1" name="Picture 1" descr="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rizontal"/>
                  <pic:cNvPicPr>
                    <a:picLocks noChangeAspect="1" noChangeArrowheads="1"/>
                  </pic:cNvPicPr>
                </pic:nvPicPr>
                <pic:blipFill>
                  <a:blip r:embed="rId1">
                    <a:clrChange>
                      <a:clrFrom>
                        <a:srgbClr val="FDFDFD"/>
                      </a:clrFrom>
                      <a:clrTo>
                        <a:srgbClr val="FDFDFD">
                          <a:alpha val="0"/>
                        </a:srgbClr>
                      </a:clrTo>
                    </a:clrChange>
                  </a:blip>
                  <a:srcRect b="13542"/>
                  <a:stretch>
                    <a:fillRect/>
                  </a:stretch>
                </pic:blipFill>
                <pic:spPr bwMode="auto">
                  <a:xfrm>
                    <a:off x="0" y="0"/>
                    <a:ext cx="2076450" cy="790575"/>
                  </a:xfrm>
                  <a:prstGeom prst="rect">
                    <a:avLst/>
                  </a:prstGeom>
                  <a:noFill/>
                  <a:ln w="9525">
                    <a:noFill/>
                    <a:miter lim="800000"/>
                    <a:headEnd/>
                    <a:tailEnd/>
                  </a:ln>
                </pic:spPr>
              </pic:pic>
            </a:graphicData>
          </a:graphic>
        </wp:anchor>
      </w:drawing>
    </w:r>
    <w:r w:rsidRPr="002E674A">
      <w:rPr>
        <w:rFonts w:ascii="Arial" w:hAnsi="Arial"/>
        <w:b/>
        <w:smallCaps/>
        <w:shadow/>
        <w:color w:val="333399"/>
        <w:sz w:val="28"/>
      </w:rPr>
      <w:tab/>
    </w:r>
    <w:r w:rsidRPr="002E674A">
      <w:rPr>
        <w:rFonts w:ascii="Arial" w:hAnsi="Arial"/>
        <w:b/>
        <w:smallCaps/>
        <w:shadow/>
        <w:color w:val="333399"/>
        <w:sz w:val="28"/>
      </w:rPr>
      <w:tab/>
    </w:r>
  </w:p>
  <w:p w:rsidR="00CF29CB" w:rsidRDefault="00CF29CB" w:rsidP="00BD020B">
    <w:pPr>
      <w:pStyle w:val="Header"/>
      <w:pBdr>
        <w:bottom w:val="single" w:sz="4" w:space="1" w:color="auto"/>
      </w:pBdr>
      <w:rPr>
        <w:rFonts w:ascii="Arial" w:hAnsi="Arial"/>
        <w:b/>
        <w:smallCaps/>
        <w:shadow/>
        <w:color w:val="333399"/>
        <w:sz w:val="28"/>
      </w:rPr>
    </w:pPr>
  </w:p>
  <w:p w:rsidR="00CF29CB" w:rsidRDefault="00CF29CB" w:rsidP="00BD020B">
    <w:pPr>
      <w:pStyle w:val="Header"/>
      <w:pBdr>
        <w:bottom w:val="single" w:sz="4" w:space="1" w:color="auto"/>
      </w:pBdr>
      <w:rPr>
        <w:rFonts w:ascii="Arial" w:hAnsi="Arial"/>
        <w:b/>
        <w:smallCaps/>
        <w:shadow/>
        <w:color w:val="333399"/>
        <w:sz w:val="28"/>
      </w:rPr>
    </w:pPr>
  </w:p>
  <w:p w:rsidR="00CF29CB" w:rsidRPr="002B6B58" w:rsidRDefault="00CF29CB" w:rsidP="00BD020B">
    <w:pPr>
      <w:pStyle w:val="Header"/>
      <w:pBdr>
        <w:bottom w:val="single" w:sz="4" w:space="1" w:color="auto"/>
      </w:pBdr>
      <w:jc w:val="right"/>
      <w:rPr>
        <w:rFonts w:ascii="Garamond" w:hAnsi="Garamond"/>
        <w:b/>
        <w:smallCaps/>
        <w:shadow/>
        <w:color w:val="007DB1"/>
        <w:sz w:val="28"/>
      </w:rPr>
    </w:pPr>
    <w:r>
      <w:rPr>
        <w:rFonts w:ascii="Garamond" w:hAnsi="Garamond"/>
        <w:b/>
        <w:smallCaps/>
        <w:shadow/>
        <w:color w:val="007DB1"/>
        <w:sz w:val="28"/>
      </w:rPr>
      <w:t>Decision Team Staffings- FAQ’s (CPI)</w:t>
    </w:r>
  </w:p>
  <w:p w:rsidR="00CF29CB" w:rsidRDefault="00CF29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1D6"/>
    <w:multiLevelType w:val="hybridMultilevel"/>
    <w:tmpl w:val="8CB68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A16D0"/>
    <w:multiLevelType w:val="singleLevel"/>
    <w:tmpl w:val="C226D96C"/>
    <w:lvl w:ilvl="0">
      <w:start w:val="2"/>
      <w:numFmt w:val="decimal"/>
      <w:lvlText w:val="%1."/>
      <w:lvlJc w:val="left"/>
      <w:pPr>
        <w:tabs>
          <w:tab w:val="num" w:pos="735"/>
        </w:tabs>
        <w:ind w:left="735" w:hanging="390"/>
      </w:pPr>
      <w:rPr>
        <w:rFonts w:hint="default"/>
      </w:rPr>
    </w:lvl>
  </w:abstractNum>
  <w:abstractNum w:abstractNumId="2">
    <w:nsid w:val="05704388"/>
    <w:multiLevelType w:val="hybridMultilevel"/>
    <w:tmpl w:val="C316DECA"/>
    <w:lvl w:ilvl="0" w:tplc="2B76CC14">
      <w:start w:val="1"/>
      <w:numFmt w:val="bullet"/>
      <w:lvlText w:val=""/>
      <w:lvlJc w:val="left"/>
      <w:pPr>
        <w:tabs>
          <w:tab w:val="num" w:pos="3240"/>
        </w:tabs>
        <w:ind w:left="3240" w:hanging="360"/>
      </w:pPr>
      <w:rPr>
        <w:rFonts w:ascii="Symbol" w:eastAsia="Times New Roman" w:hAnsi="Symbol" w:cs="Aria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nsid w:val="075E59DD"/>
    <w:multiLevelType w:val="hybridMultilevel"/>
    <w:tmpl w:val="0C96243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C810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91866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9BD1927"/>
    <w:multiLevelType w:val="hybridMultilevel"/>
    <w:tmpl w:val="56101E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7B3A19"/>
    <w:multiLevelType w:val="hybridMultilevel"/>
    <w:tmpl w:val="28AEF3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7B201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AF7B5D"/>
    <w:multiLevelType w:val="hybridMultilevel"/>
    <w:tmpl w:val="DE760786"/>
    <w:lvl w:ilvl="0" w:tplc="FF6A5190">
      <w:start w:val="1"/>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E87F8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35BC365E"/>
    <w:multiLevelType w:val="hybridMultilevel"/>
    <w:tmpl w:val="F4563F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11331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E65E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8385217"/>
    <w:multiLevelType w:val="hybridMultilevel"/>
    <w:tmpl w:val="1708CEB6"/>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8884F75"/>
    <w:multiLevelType w:val="hybridMultilevel"/>
    <w:tmpl w:val="6E0081C4"/>
    <w:lvl w:ilvl="0" w:tplc="CC488F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9707FD6"/>
    <w:multiLevelType w:val="hybridMultilevel"/>
    <w:tmpl w:val="BB8C9F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21244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95F5E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3276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43649DD"/>
    <w:multiLevelType w:val="hybridMultilevel"/>
    <w:tmpl w:val="6D1C4940"/>
    <w:lvl w:ilvl="0" w:tplc="18109E76">
      <w:start w:val="1"/>
      <w:numFmt w:val="bullet"/>
      <w:lvlText w:val="•"/>
      <w:lvlJc w:val="left"/>
      <w:pPr>
        <w:tabs>
          <w:tab w:val="num" w:pos="720"/>
        </w:tabs>
        <w:ind w:left="720" w:hanging="360"/>
      </w:pPr>
      <w:rPr>
        <w:rFonts w:ascii="Times New Roman" w:hAnsi="Times New Roman" w:hint="default"/>
      </w:rPr>
    </w:lvl>
    <w:lvl w:ilvl="1" w:tplc="7FE02220" w:tentative="1">
      <w:start w:val="1"/>
      <w:numFmt w:val="bullet"/>
      <w:lvlText w:val="•"/>
      <w:lvlJc w:val="left"/>
      <w:pPr>
        <w:tabs>
          <w:tab w:val="num" w:pos="1440"/>
        </w:tabs>
        <w:ind w:left="1440" w:hanging="360"/>
      </w:pPr>
      <w:rPr>
        <w:rFonts w:ascii="Times New Roman" w:hAnsi="Times New Roman" w:hint="default"/>
      </w:rPr>
    </w:lvl>
    <w:lvl w:ilvl="2" w:tplc="72689C86" w:tentative="1">
      <w:start w:val="1"/>
      <w:numFmt w:val="bullet"/>
      <w:lvlText w:val="•"/>
      <w:lvlJc w:val="left"/>
      <w:pPr>
        <w:tabs>
          <w:tab w:val="num" w:pos="2160"/>
        </w:tabs>
        <w:ind w:left="2160" w:hanging="360"/>
      </w:pPr>
      <w:rPr>
        <w:rFonts w:ascii="Times New Roman" w:hAnsi="Times New Roman" w:hint="default"/>
      </w:rPr>
    </w:lvl>
    <w:lvl w:ilvl="3" w:tplc="391AE34C" w:tentative="1">
      <w:start w:val="1"/>
      <w:numFmt w:val="bullet"/>
      <w:lvlText w:val="•"/>
      <w:lvlJc w:val="left"/>
      <w:pPr>
        <w:tabs>
          <w:tab w:val="num" w:pos="2880"/>
        </w:tabs>
        <w:ind w:left="2880" w:hanging="360"/>
      </w:pPr>
      <w:rPr>
        <w:rFonts w:ascii="Times New Roman" w:hAnsi="Times New Roman" w:hint="default"/>
      </w:rPr>
    </w:lvl>
    <w:lvl w:ilvl="4" w:tplc="64769FC4" w:tentative="1">
      <w:start w:val="1"/>
      <w:numFmt w:val="bullet"/>
      <w:lvlText w:val="•"/>
      <w:lvlJc w:val="left"/>
      <w:pPr>
        <w:tabs>
          <w:tab w:val="num" w:pos="3600"/>
        </w:tabs>
        <w:ind w:left="3600" w:hanging="360"/>
      </w:pPr>
      <w:rPr>
        <w:rFonts w:ascii="Times New Roman" w:hAnsi="Times New Roman" w:hint="default"/>
      </w:rPr>
    </w:lvl>
    <w:lvl w:ilvl="5" w:tplc="B8AAEB7E" w:tentative="1">
      <w:start w:val="1"/>
      <w:numFmt w:val="bullet"/>
      <w:lvlText w:val="•"/>
      <w:lvlJc w:val="left"/>
      <w:pPr>
        <w:tabs>
          <w:tab w:val="num" w:pos="4320"/>
        </w:tabs>
        <w:ind w:left="4320" w:hanging="360"/>
      </w:pPr>
      <w:rPr>
        <w:rFonts w:ascii="Times New Roman" w:hAnsi="Times New Roman" w:hint="default"/>
      </w:rPr>
    </w:lvl>
    <w:lvl w:ilvl="6" w:tplc="C8FAC022" w:tentative="1">
      <w:start w:val="1"/>
      <w:numFmt w:val="bullet"/>
      <w:lvlText w:val="•"/>
      <w:lvlJc w:val="left"/>
      <w:pPr>
        <w:tabs>
          <w:tab w:val="num" w:pos="5040"/>
        </w:tabs>
        <w:ind w:left="5040" w:hanging="360"/>
      </w:pPr>
      <w:rPr>
        <w:rFonts w:ascii="Times New Roman" w:hAnsi="Times New Roman" w:hint="default"/>
      </w:rPr>
    </w:lvl>
    <w:lvl w:ilvl="7" w:tplc="88860208" w:tentative="1">
      <w:start w:val="1"/>
      <w:numFmt w:val="bullet"/>
      <w:lvlText w:val="•"/>
      <w:lvlJc w:val="left"/>
      <w:pPr>
        <w:tabs>
          <w:tab w:val="num" w:pos="5760"/>
        </w:tabs>
        <w:ind w:left="5760" w:hanging="360"/>
      </w:pPr>
      <w:rPr>
        <w:rFonts w:ascii="Times New Roman" w:hAnsi="Times New Roman" w:hint="default"/>
      </w:rPr>
    </w:lvl>
    <w:lvl w:ilvl="8" w:tplc="5EB6CA5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B25282B"/>
    <w:multiLevelType w:val="hybridMultilevel"/>
    <w:tmpl w:val="CD20FE72"/>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199E3394">
      <w:start w:val="5"/>
      <w:numFmt w:val="lowerLetter"/>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DE41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40823A3"/>
    <w:multiLevelType w:val="hybridMultilevel"/>
    <w:tmpl w:val="F7DEA66E"/>
    <w:lvl w:ilvl="0" w:tplc="04090019">
      <w:start w:val="8"/>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C6F0F60"/>
    <w:multiLevelType w:val="hybridMultilevel"/>
    <w:tmpl w:val="1C22A7D0"/>
    <w:lvl w:ilvl="0" w:tplc="FF6A5190">
      <w:start w:val="1"/>
      <w:numFmt w:val="decimal"/>
      <w:lvlText w:val="%1."/>
      <w:lvlJc w:val="left"/>
      <w:pPr>
        <w:tabs>
          <w:tab w:val="num" w:pos="360"/>
        </w:tabs>
        <w:ind w:left="360" w:hanging="360"/>
      </w:pPr>
      <w:rPr>
        <w:rFonts w:ascii="Arial" w:hAnsi="Arial" w:hint="default"/>
        <w:b w:val="0"/>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FB51065"/>
    <w:multiLevelType w:val="singleLevel"/>
    <w:tmpl w:val="04090011"/>
    <w:lvl w:ilvl="0">
      <w:start w:val="1"/>
      <w:numFmt w:val="decimal"/>
      <w:lvlText w:val="%1)"/>
      <w:lvlJc w:val="left"/>
      <w:pPr>
        <w:tabs>
          <w:tab w:val="num" w:pos="540"/>
        </w:tabs>
        <w:ind w:left="540" w:hanging="360"/>
      </w:pPr>
      <w:rPr>
        <w:rFonts w:hint="default"/>
      </w:rPr>
    </w:lvl>
  </w:abstractNum>
  <w:num w:numId="1">
    <w:abstractNumId w:val="21"/>
  </w:num>
  <w:num w:numId="2">
    <w:abstractNumId w:val="23"/>
  </w:num>
  <w:num w:numId="3">
    <w:abstractNumId w:val="24"/>
  </w:num>
  <w:num w:numId="4">
    <w:abstractNumId w:val="6"/>
  </w:num>
  <w:num w:numId="5">
    <w:abstractNumId w:val="15"/>
  </w:num>
  <w:num w:numId="6">
    <w:abstractNumId w:val="16"/>
  </w:num>
  <w:num w:numId="7">
    <w:abstractNumId w:val="0"/>
  </w:num>
  <w:num w:numId="8">
    <w:abstractNumId w:val="9"/>
  </w:num>
  <w:num w:numId="9">
    <w:abstractNumId w:val="2"/>
  </w:num>
  <w:num w:numId="10">
    <w:abstractNumId w:val="14"/>
  </w:num>
  <w:num w:numId="11">
    <w:abstractNumId w:val="7"/>
  </w:num>
  <w:num w:numId="12">
    <w:abstractNumId w:val="25"/>
  </w:num>
  <w:num w:numId="13">
    <w:abstractNumId w:val="1"/>
  </w:num>
  <w:num w:numId="14">
    <w:abstractNumId w:val="12"/>
  </w:num>
  <w:num w:numId="15">
    <w:abstractNumId w:val="4"/>
  </w:num>
  <w:num w:numId="16">
    <w:abstractNumId w:val="19"/>
  </w:num>
  <w:num w:numId="17">
    <w:abstractNumId w:val="18"/>
  </w:num>
  <w:num w:numId="18">
    <w:abstractNumId w:val="13"/>
  </w:num>
  <w:num w:numId="19">
    <w:abstractNumId w:val="17"/>
  </w:num>
  <w:num w:numId="20">
    <w:abstractNumId w:val="5"/>
  </w:num>
  <w:num w:numId="21">
    <w:abstractNumId w:val="22"/>
  </w:num>
  <w:num w:numId="22">
    <w:abstractNumId w:val="8"/>
  </w:num>
  <w:num w:numId="23">
    <w:abstractNumId w:val="10"/>
  </w:num>
  <w:num w:numId="24">
    <w:abstractNumId w:val="11"/>
  </w:num>
  <w:num w:numId="25">
    <w:abstractNumId w:val="3"/>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A4315B"/>
    <w:rsid w:val="00042BBC"/>
    <w:rsid w:val="000C6921"/>
    <w:rsid w:val="000D5374"/>
    <w:rsid w:val="000F20CC"/>
    <w:rsid w:val="000F5DA5"/>
    <w:rsid w:val="001770E2"/>
    <w:rsid w:val="001C4C89"/>
    <w:rsid w:val="001C706E"/>
    <w:rsid w:val="00257BF0"/>
    <w:rsid w:val="00263FA0"/>
    <w:rsid w:val="00270AC2"/>
    <w:rsid w:val="002B6B58"/>
    <w:rsid w:val="002C2C23"/>
    <w:rsid w:val="00374985"/>
    <w:rsid w:val="003D31F5"/>
    <w:rsid w:val="00402AAD"/>
    <w:rsid w:val="004643F1"/>
    <w:rsid w:val="00494034"/>
    <w:rsid w:val="00517A22"/>
    <w:rsid w:val="00535CFF"/>
    <w:rsid w:val="00556254"/>
    <w:rsid w:val="0056331D"/>
    <w:rsid w:val="005C42D2"/>
    <w:rsid w:val="005D3D6C"/>
    <w:rsid w:val="005D5822"/>
    <w:rsid w:val="005F033C"/>
    <w:rsid w:val="00605067"/>
    <w:rsid w:val="00624B89"/>
    <w:rsid w:val="0063168A"/>
    <w:rsid w:val="006B6F7C"/>
    <w:rsid w:val="006D1E11"/>
    <w:rsid w:val="006F2C69"/>
    <w:rsid w:val="00715175"/>
    <w:rsid w:val="0079390A"/>
    <w:rsid w:val="007E7B9E"/>
    <w:rsid w:val="00853658"/>
    <w:rsid w:val="008A0838"/>
    <w:rsid w:val="008B0B26"/>
    <w:rsid w:val="008B5C08"/>
    <w:rsid w:val="00944B7C"/>
    <w:rsid w:val="009C6388"/>
    <w:rsid w:val="00A016C6"/>
    <w:rsid w:val="00A37E0A"/>
    <w:rsid w:val="00A4315B"/>
    <w:rsid w:val="00A440FE"/>
    <w:rsid w:val="00A55792"/>
    <w:rsid w:val="00A84AA2"/>
    <w:rsid w:val="00AA3424"/>
    <w:rsid w:val="00AC7B5E"/>
    <w:rsid w:val="00BA474D"/>
    <w:rsid w:val="00BC314A"/>
    <w:rsid w:val="00BD020B"/>
    <w:rsid w:val="00BE0322"/>
    <w:rsid w:val="00C12F74"/>
    <w:rsid w:val="00C95D1F"/>
    <w:rsid w:val="00CB75E6"/>
    <w:rsid w:val="00CC37C8"/>
    <w:rsid w:val="00CF29CB"/>
    <w:rsid w:val="00D23B65"/>
    <w:rsid w:val="00D97DC8"/>
    <w:rsid w:val="00E327D8"/>
    <w:rsid w:val="00E4251B"/>
    <w:rsid w:val="00E67986"/>
    <w:rsid w:val="00F454A1"/>
    <w:rsid w:val="00F8324B"/>
    <w:rsid w:val="00FC5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74D"/>
    <w:rPr>
      <w:sz w:val="24"/>
      <w:szCs w:val="24"/>
    </w:rPr>
  </w:style>
  <w:style w:type="paragraph" w:styleId="Heading1">
    <w:name w:val="heading 1"/>
    <w:basedOn w:val="Normal"/>
    <w:next w:val="Normal"/>
    <w:qFormat/>
    <w:rsid w:val="00BA474D"/>
    <w:pPr>
      <w:keepNext/>
      <w:widowControl w:val="0"/>
      <w:tabs>
        <w:tab w:val="left" w:pos="0"/>
        <w:tab w:val="center" w:pos="5688"/>
        <w:tab w:val="left" w:pos="5760"/>
      </w:tabs>
      <w:suppressAutoHyphens/>
      <w:outlineLvl w:val="0"/>
    </w:pPr>
    <w:rPr>
      <w:rFonts w:ascii="Arial" w:hAnsi="Arial"/>
      <w:b/>
      <w:smallCaps/>
      <w:snapToGrid w:val="0"/>
      <w:sz w:val="28"/>
      <w:szCs w:val="20"/>
    </w:rPr>
  </w:style>
  <w:style w:type="paragraph" w:styleId="Heading3">
    <w:name w:val="heading 3"/>
    <w:basedOn w:val="Normal"/>
    <w:next w:val="Normal"/>
    <w:link w:val="Heading3Char"/>
    <w:qFormat/>
    <w:rsid w:val="00BA474D"/>
    <w:pPr>
      <w:keepNext/>
      <w:widowControl w:val="0"/>
      <w:tabs>
        <w:tab w:val="left" w:pos="0"/>
        <w:tab w:val="center" w:pos="5184"/>
        <w:tab w:val="left" w:pos="5760"/>
      </w:tabs>
      <w:suppressAutoHyphens/>
      <w:jc w:val="center"/>
      <w:outlineLvl w:val="2"/>
    </w:pPr>
    <w:rPr>
      <w:rFonts w:ascii="Arial" w:hAnsi="Arial"/>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315B"/>
    <w:pPr>
      <w:tabs>
        <w:tab w:val="center" w:pos="4320"/>
        <w:tab w:val="right" w:pos="8640"/>
      </w:tabs>
    </w:pPr>
  </w:style>
  <w:style w:type="paragraph" w:customStyle="1" w:styleId="SeriesBold">
    <w:name w:val="SeriesBold"/>
    <w:basedOn w:val="Normal"/>
    <w:next w:val="Normal"/>
    <w:rsid w:val="00A4315B"/>
    <w:pPr>
      <w:tabs>
        <w:tab w:val="left" w:pos="2880"/>
        <w:tab w:val="left" w:pos="5760"/>
      </w:tabs>
      <w:ind w:left="2880" w:hanging="2880"/>
    </w:pPr>
    <w:rPr>
      <w:b/>
      <w:bCs/>
      <w:sz w:val="22"/>
      <w:szCs w:val="22"/>
    </w:rPr>
  </w:style>
  <w:style w:type="character" w:customStyle="1" w:styleId="SeriesBoldChar">
    <w:name w:val="SeriesBold Char"/>
    <w:basedOn w:val="DefaultParagraphFont"/>
    <w:rsid w:val="00A4315B"/>
    <w:rPr>
      <w:b/>
      <w:bCs/>
      <w:sz w:val="22"/>
      <w:szCs w:val="22"/>
      <w:lang w:val="en-US" w:eastAsia="en-US"/>
    </w:rPr>
  </w:style>
  <w:style w:type="paragraph" w:customStyle="1" w:styleId="Series">
    <w:name w:val="Series"/>
    <w:basedOn w:val="Normal"/>
    <w:rsid w:val="00A4315B"/>
    <w:pPr>
      <w:tabs>
        <w:tab w:val="left" w:pos="2880"/>
        <w:tab w:val="left" w:pos="5040"/>
      </w:tabs>
      <w:ind w:left="2880" w:hanging="2880"/>
    </w:pPr>
    <w:rPr>
      <w:sz w:val="22"/>
      <w:szCs w:val="22"/>
    </w:rPr>
  </w:style>
  <w:style w:type="paragraph" w:styleId="Footer">
    <w:name w:val="footer"/>
    <w:basedOn w:val="Normal"/>
    <w:rsid w:val="00A4315B"/>
    <w:pPr>
      <w:tabs>
        <w:tab w:val="center" w:pos="4320"/>
        <w:tab w:val="right" w:pos="8640"/>
      </w:tabs>
    </w:pPr>
  </w:style>
  <w:style w:type="paragraph" w:styleId="BodyTextIndent">
    <w:name w:val="Body Text Indent"/>
    <w:basedOn w:val="Normal"/>
    <w:rsid w:val="007E7B9E"/>
    <w:rPr>
      <w:b/>
      <w:bCs/>
    </w:rPr>
  </w:style>
  <w:style w:type="paragraph" w:styleId="BodyTextIndent2">
    <w:name w:val="Body Text Indent 2"/>
    <w:basedOn w:val="Normal"/>
    <w:rsid w:val="00BA474D"/>
    <w:pPr>
      <w:spacing w:after="120" w:line="480" w:lineRule="auto"/>
      <w:ind w:left="360"/>
    </w:pPr>
  </w:style>
  <w:style w:type="paragraph" w:styleId="EndnoteText">
    <w:name w:val="endnote text"/>
    <w:basedOn w:val="Normal"/>
    <w:semiHidden/>
    <w:rsid w:val="00BA474D"/>
    <w:pPr>
      <w:widowControl w:val="0"/>
    </w:pPr>
    <w:rPr>
      <w:rFonts w:ascii="Courier" w:hAnsi="Courier"/>
      <w:snapToGrid w:val="0"/>
      <w:szCs w:val="20"/>
    </w:rPr>
  </w:style>
  <w:style w:type="character" w:customStyle="1" w:styleId="Heading3Char">
    <w:name w:val="Heading 3 Char"/>
    <w:basedOn w:val="DefaultParagraphFont"/>
    <w:link w:val="Heading3"/>
    <w:rsid w:val="00BA474D"/>
    <w:rPr>
      <w:rFonts w:ascii="Arial" w:hAnsi="Arial"/>
      <w:b/>
      <w:snapToGrid w:val="0"/>
      <w:sz w:val="22"/>
      <w:lang w:val="en-US" w:eastAsia="en-US" w:bidi="ar-SA"/>
    </w:rPr>
  </w:style>
  <w:style w:type="paragraph" w:styleId="ListParagraph">
    <w:name w:val="List Paragraph"/>
    <w:basedOn w:val="Normal"/>
    <w:uiPriority w:val="99"/>
    <w:qFormat/>
    <w:rsid w:val="00D97DC8"/>
    <w:pPr>
      <w:ind w:left="720"/>
    </w:pPr>
    <w:rPr>
      <w:rFonts w:ascii="Calibri" w:eastAsiaTheme="minorHAnsi" w:hAnsi="Calibri"/>
      <w:sz w:val="22"/>
      <w:szCs w:val="22"/>
    </w:rPr>
  </w:style>
  <w:style w:type="character" w:styleId="Hyperlink">
    <w:name w:val="Hyperlink"/>
    <w:basedOn w:val="DefaultParagraphFont"/>
    <w:uiPriority w:val="99"/>
    <w:unhideWhenUsed/>
    <w:rsid w:val="00D97DC8"/>
    <w:rPr>
      <w:color w:val="0000FF" w:themeColor="hyperlink"/>
      <w:u w:val="single"/>
    </w:rPr>
  </w:style>
  <w:style w:type="character" w:customStyle="1" w:styleId="HeaderChar">
    <w:name w:val="Header Char"/>
    <w:basedOn w:val="DefaultParagraphFont"/>
    <w:link w:val="Header"/>
    <w:uiPriority w:val="99"/>
    <w:rsid w:val="00D97DC8"/>
    <w:rPr>
      <w:sz w:val="24"/>
      <w:szCs w:val="24"/>
    </w:rPr>
  </w:style>
  <w:style w:type="character" w:styleId="CommentReference">
    <w:name w:val="annotation reference"/>
    <w:basedOn w:val="DefaultParagraphFont"/>
    <w:rsid w:val="006D1E11"/>
    <w:rPr>
      <w:sz w:val="16"/>
      <w:szCs w:val="16"/>
    </w:rPr>
  </w:style>
  <w:style w:type="paragraph" w:styleId="CommentText">
    <w:name w:val="annotation text"/>
    <w:basedOn w:val="Normal"/>
    <w:link w:val="CommentTextChar"/>
    <w:rsid w:val="006D1E11"/>
    <w:rPr>
      <w:sz w:val="20"/>
      <w:szCs w:val="20"/>
    </w:rPr>
  </w:style>
  <w:style w:type="character" w:customStyle="1" w:styleId="CommentTextChar">
    <w:name w:val="Comment Text Char"/>
    <w:basedOn w:val="DefaultParagraphFont"/>
    <w:link w:val="CommentText"/>
    <w:rsid w:val="006D1E11"/>
  </w:style>
  <w:style w:type="paragraph" w:styleId="CommentSubject">
    <w:name w:val="annotation subject"/>
    <w:basedOn w:val="CommentText"/>
    <w:next w:val="CommentText"/>
    <w:link w:val="CommentSubjectChar"/>
    <w:rsid w:val="006D1E11"/>
    <w:rPr>
      <w:b/>
      <w:bCs/>
    </w:rPr>
  </w:style>
  <w:style w:type="character" w:customStyle="1" w:styleId="CommentSubjectChar">
    <w:name w:val="Comment Subject Char"/>
    <w:basedOn w:val="CommentTextChar"/>
    <w:link w:val="CommentSubject"/>
    <w:rsid w:val="006D1E11"/>
    <w:rPr>
      <w:b/>
      <w:bCs/>
    </w:rPr>
  </w:style>
  <w:style w:type="paragraph" w:styleId="BalloonText">
    <w:name w:val="Balloon Text"/>
    <w:basedOn w:val="Normal"/>
    <w:link w:val="BalloonTextChar"/>
    <w:rsid w:val="006D1E11"/>
    <w:rPr>
      <w:rFonts w:ascii="Tahoma" w:hAnsi="Tahoma" w:cs="Tahoma"/>
      <w:sz w:val="16"/>
      <w:szCs w:val="16"/>
    </w:rPr>
  </w:style>
  <w:style w:type="character" w:customStyle="1" w:styleId="BalloonTextChar">
    <w:name w:val="Balloon Text Char"/>
    <w:basedOn w:val="DefaultParagraphFont"/>
    <w:link w:val="BalloonText"/>
    <w:rsid w:val="006D1E11"/>
    <w:rPr>
      <w:rFonts w:ascii="Tahoma" w:hAnsi="Tahoma" w:cs="Tahoma"/>
      <w:sz w:val="16"/>
      <w:szCs w:val="16"/>
    </w:rPr>
  </w:style>
  <w:style w:type="paragraph" w:styleId="Revision">
    <w:name w:val="Revision"/>
    <w:hidden/>
    <w:uiPriority w:val="99"/>
    <w:semiHidden/>
    <w:rsid w:val="006D1E11"/>
    <w:rPr>
      <w:sz w:val="24"/>
      <w:szCs w:val="24"/>
    </w:rPr>
  </w:style>
  <w:style w:type="paragraph" w:styleId="PlainText">
    <w:name w:val="Plain Text"/>
    <w:basedOn w:val="Normal"/>
    <w:link w:val="PlainTextChar"/>
    <w:uiPriority w:val="99"/>
    <w:unhideWhenUsed/>
    <w:rsid w:val="001770E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770E2"/>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387919239">
      <w:bodyDiv w:val="1"/>
      <w:marLeft w:val="0"/>
      <w:marRight w:val="0"/>
      <w:marTop w:val="0"/>
      <w:marBottom w:val="0"/>
      <w:divBdr>
        <w:top w:val="none" w:sz="0" w:space="0" w:color="auto"/>
        <w:left w:val="none" w:sz="0" w:space="0" w:color="auto"/>
        <w:bottom w:val="none" w:sz="0" w:space="0" w:color="auto"/>
        <w:right w:val="none" w:sz="0" w:space="0" w:color="auto"/>
      </w:divBdr>
      <w:divsChild>
        <w:div w:id="1480032200">
          <w:marLeft w:val="547"/>
          <w:marRight w:val="0"/>
          <w:marTop w:val="134"/>
          <w:marBottom w:val="0"/>
          <w:divBdr>
            <w:top w:val="none" w:sz="0" w:space="0" w:color="auto"/>
            <w:left w:val="none" w:sz="0" w:space="0" w:color="auto"/>
            <w:bottom w:val="none" w:sz="0" w:space="0" w:color="auto"/>
            <w:right w:val="none" w:sz="0" w:space="0" w:color="auto"/>
          </w:divBdr>
        </w:div>
        <w:div w:id="1171485884">
          <w:marLeft w:val="547"/>
          <w:marRight w:val="0"/>
          <w:marTop w:val="134"/>
          <w:marBottom w:val="0"/>
          <w:divBdr>
            <w:top w:val="none" w:sz="0" w:space="0" w:color="auto"/>
            <w:left w:val="none" w:sz="0" w:space="0" w:color="auto"/>
            <w:bottom w:val="none" w:sz="0" w:space="0" w:color="auto"/>
            <w:right w:val="none" w:sz="0" w:space="0" w:color="auto"/>
          </w:divBdr>
        </w:div>
        <w:div w:id="1878348525">
          <w:marLeft w:val="547"/>
          <w:marRight w:val="0"/>
          <w:marTop w:val="134"/>
          <w:marBottom w:val="0"/>
          <w:divBdr>
            <w:top w:val="none" w:sz="0" w:space="0" w:color="auto"/>
            <w:left w:val="none" w:sz="0" w:space="0" w:color="auto"/>
            <w:bottom w:val="none" w:sz="0" w:space="0" w:color="auto"/>
            <w:right w:val="none" w:sz="0" w:space="0" w:color="auto"/>
          </w:divBdr>
        </w:div>
        <w:div w:id="176418205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hristiam_joseph@dcf.state.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joseph@fsu.edu" TargetMode="External"/><Relationship Id="rId5" Type="http://schemas.openxmlformats.org/officeDocument/2006/relationships/footnotes" Target="footnotes.xml"/><Relationship Id="rId10" Type="http://schemas.openxmlformats.org/officeDocument/2006/relationships/hyperlink" Target="mailto:stacy.merritt@pfsf.org" TargetMode="External"/><Relationship Id="rId4" Type="http://schemas.openxmlformats.org/officeDocument/2006/relationships/webSettings" Target="webSettings.xml"/><Relationship Id="rId9" Type="http://schemas.openxmlformats.org/officeDocument/2006/relationships/hyperlink" Target="mailto:kelly.bennett@pfsf.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956</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Series</vt:lpstr>
    </vt:vector>
  </TitlesOfParts>
  <Company>PFSF</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Series</dc:title>
  <dc:subject/>
  <dc:creator>MIS</dc:creator>
  <cp:keywords/>
  <dc:description/>
  <cp:lastModifiedBy>MIS</cp:lastModifiedBy>
  <cp:revision>12</cp:revision>
  <dcterms:created xsi:type="dcterms:W3CDTF">2011-02-18T14:12:00Z</dcterms:created>
  <dcterms:modified xsi:type="dcterms:W3CDTF">2011-05-18T17:41:00Z</dcterms:modified>
</cp:coreProperties>
</file>