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1A722" w14:textId="0A6B153E" w:rsidR="00B25871" w:rsidRDefault="00B25871" w:rsidP="00B25871">
      <w:pPr>
        <w:pStyle w:val="Default"/>
      </w:pPr>
    </w:p>
    <w:p w14:paraId="7D1595D8" w14:textId="1F0077BB" w:rsidR="00593C1E" w:rsidRDefault="00593C1E" w:rsidP="00593C1E">
      <w:pPr>
        <w:jc w:val="center"/>
      </w:pPr>
    </w:p>
    <w:p w14:paraId="40227F26" w14:textId="77777777" w:rsidR="00593C1E" w:rsidRDefault="00593C1E" w:rsidP="00593C1E">
      <w:pPr>
        <w:jc w:val="center"/>
      </w:pPr>
    </w:p>
    <w:p w14:paraId="06749C11" w14:textId="2216D26F" w:rsidR="00593C1E" w:rsidRDefault="00B25871" w:rsidP="00593C1E">
      <w:pPr>
        <w:jc w:val="center"/>
      </w:pPr>
      <w:r>
        <w:t xml:space="preserve"> </w:t>
      </w:r>
    </w:p>
    <w:p w14:paraId="4293E1B0" w14:textId="2B0AAC19" w:rsidR="00593C1E" w:rsidRDefault="00593C1E" w:rsidP="00593C1E">
      <w:pPr>
        <w:jc w:val="center"/>
      </w:pPr>
    </w:p>
    <w:p w14:paraId="3E45E88A" w14:textId="0C186036" w:rsidR="00593C1E" w:rsidRPr="00EB2356" w:rsidRDefault="00593C1E" w:rsidP="00593C1E">
      <w:pPr>
        <w:jc w:val="center"/>
        <w:rPr>
          <w:rFonts w:ascii="Trebuchet MS" w:hAnsi="Trebuchet MS"/>
          <w:b/>
          <w:sz w:val="48"/>
          <w:szCs w:val="48"/>
        </w:rPr>
      </w:pPr>
      <w:r w:rsidRPr="00EB2356">
        <w:rPr>
          <w:rFonts w:ascii="Trebuchet MS" w:hAnsi="Trebuchet MS"/>
          <w:b/>
          <w:sz w:val="40"/>
          <w:szCs w:val="40"/>
        </w:rPr>
        <w:t>PARTNERSHIP FOR STRONG FAMILIES</w:t>
      </w:r>
      <w:r w:rsidRPr="00EB2356">
        <w:rPr>
          <w:rFonts w:ascii="Trebuchet MS" w:hAnsi="Trebuchet MS"/>
          <w:b/>
          <w:sz w:val="48"/>
          <w:szCs w:val="48"/>
        </w:rPr>
        <w:t xml:space="preserve"> </w:t>
      </w:r>
    </w:p>
    <w:p w14:paraId="1AF6DA8A" w14:textId="77777777" w:rsidR="00593C1E" w:rsidRPr="00EB2356" w:rsidRDefault="00593C1E" w:rsidP="00593C1E">
      <w:pPr>
        <w:jc w:val="center"/>
        <w:rPr>
          <w:rFonts w:ascii="Trebuchet MS" w:hAnsi="Trebuchet MS"/>
          <w:b/>
          <w:sz w:val="52"/>
          <w:szCs w:val="52"/>
        </w:rPr>
      </w:pPr>
      <w:r w:rsidRPr="00EB2356">
        <w:rPr>
          <w:rFonts w:ascii="Trebuchet MS" w:hAnsi="Trebuchet MS"/>
          <w:b/>
          <w:sz w:val="52"/>
          <w:szCs w:val="52"/>
        </w:rPr>
        <w:t>STRATEGIC PLAN</w:t>
      </w:r>
    </w:p>
    <w:p w14:paraId="0B2AA2E6" w14:textId="0A137671" w:rsidR="00593C1E" w:rsidRPr="00EB2356" w:rsidRDefault="00593C1E" w:rsidP="00593C1E">
      <w:pPr>
        <w:jc w:val="center"/>
        <w:rPr>
          <w:rFonts w:ascii="Trebuchet MS" w:hAnsi="Trebuchet MS"/>
          <w:b/>
          <w:sz w:val="40"/>
          <w:szCs w:val="40"/>
        </w:rPr>
      </w:pPr>
      <w:r w:rsidRPr="00EB2356">
        <w:rPr>
          <w:rFonts w:ascii="Trebuchet MS" w:hAnsi="Trebuchet MS"/>
          <w:b/>
          <w:sz w:val="40"/>
          <w:szCs w:val="40"/>
        </w:rPr>
        <w:t>20</w:t>
      </w:r>
      <w:r>
        <w:rPr>
          <w:rFonts w:ascii="Trebuchet MS" w:hAnsi="Trebuchet MS"/>
          <w:b/>
          <w:sz w:val="40"/>
          <w:szCs w:val="40"/>
        </w:rPr>
        <w:t>20</w:t>
      </w:r>
      <w:r w:rsidRPr="00EB2356">
        <w:rPr>
          <w:rFonts w:ascii="Trebuchet MS" w:hAnsi="Trebuchet MS"/>
          <w:b/>
          <w:sz w:val="40"/>
          <w:szCs w:val="40"/>
        </w:rPr>
        <w:t>-20</w:t>
      </w:r>
      <w:r>
        <w:rPr>
          <w:rFonts w:ascii="Trebuchet MS" w:hAnsi="Trebuchet MS"/>
          <w:b/>
          <w:sz w:val="40"/>
          <w:szCs w:val="40"/>
        </w:rPr>
        <w:t>21</w:t>
      </w:r>
      <w:r w:rsidRPr="00EB2356">
        <w:rPr>
          <w:rFonts w:ascii="Trebuchet MS" w:hAnsi="Trebuchet MS"/>
          <w:b/>
          <w:sz w:val="40"/>
          <w:szCs w:val="40"/>
        </w:rPr>
        <w:t>-</w:t>
      </w:r>
      <w:r>
        <w:rPr>
          <w:rFonts w:ascii="Trebuchet MS" w:hAnsi="Trebuchet MS"/>
          <w:b/>
          <w:sz w:val="40"/>
          <w:szCs w:val="40"/>
        </w:rPr>
        <w:t>2022</w:t>
      </w:r>
    </w:p>
    <w:p w14:paraId="7DB7FEF5" w14:textId="4FA4560D" w:rsidR="00593C1E" w:rsidRPr="009462BD" w:rsidRDefault="00687709" w:rsidP="00593C1E">
      <w:r>
        <w:rPr>
          <w:noProof/>
        </w:rPr>
        <w:drawing>
          <wp:anchor distT="0" distB="0" distL="114300" distR="114300" simplePos="0" relativeHeight="251660288" behindDoc="1" locked="0" layoutInCell="1" allowOverlap="1" wp14:anchorId="65030871" wp14:editId="0B70410C">
            <wp:simplePos x="0" y="0"/>
            <wp:positionH relativeFrom="margin">
              <wp:align>center</wp:align>
            </wp:positionH>
            <wp:positionV relativeFrom="margin">
              <wp:posOffset>3048000</wp:posOffset>
            </wp:positionV>
            <wp:extent cx="3403600" cy="4443095"/>
            <wp:effectExtent l="0" t="0" r="6350" b="0"/>
            <wp:wrapSquare wrapText="bothSides"/>
            <wp:docPr id="2" name="Picture 2" descr="l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tical"/>
                    <pic:cNvPicPr>
                      <a:picLocks noChangeAspect="1" noChangeArrowheads="1"/>
                    </pic:cNvPicPr>
                  </pic:nvPicPr>
                  <pic:blipFill>
                    <a:blip r:embed="rId8" cstate="print"/>
                    <a:srcRect/>
                    <a:stretch>
                      <a:fillRect/>
                    </a:stretch>
                  </pic:blipFill>
                  <pic:spPr bwMode="auto">
                    <a:xfrm>
                      <a:off x="0" y="0"/>
                      <a:ext cx="3403600" cy="4443095"/>
                    </a:xfrm>
                    <a:prstGeom prst="rect">
                      <a:avLst/>
                    </a:prstGeom>
                    <a:noFill/>
                    <a:ln w="9525">
                      <a:noFill/>
                      <a:miter lim="800000"/>
                      <a:headEnd/>
                      <a:tailEnd/>
                    </a:ln>
                  </pic:spPr>
                </pic:pic>
              </a:graphicData>
            </a:graphic>
          </wp:anchor>
        </w:drawing>
      </w:r>
    </w:p>
    <w:p w14:paraId="16BD000E" w14:textId="7AEC2069" w:rsidR="00593C1E" w:rsidRDefault="00593C1E" w:rsidP="00593C1E"/>
    <w:p w14:paraId="6BB7E715" w14:textId="77777777" w:rsidR="00593C1E" w:rsidRDefault="00593C1E" w:rsidP="00593C1E"/>
    <w:p w14:paraId="09291435" w14:textId="77777777" w:rsidR="00593C1E" w:rsidRDefault="00593C1E" w:rsidP="00593C1E"/>
    <w:p w14:paraId="07F8E73C" w14:textId="77777777" w:rsidR="00593C1E" w:rsidRDefault="00593C1E" w:rsidP="00593C1E"/>
    <w:p w14:paraId="72CBA230" w14:textId="77777777" w:rsidR="00593C1E" w:rsidRDefault="00593C1E" w:rsidP="00593C1E">
      <w:pPr>
        <w:jc w:val="center"/>
      </w:pPr>
    </w:p>
    <w:p w14:paraId="091A10E3" w14:textId="77777777" w:rsidR="00593C1E" w:rsidRDefault="00593C1E" w:rsidP="00593C1E">
      <w:pPr>
        <w:jc w:val="center"/>
      </w:pPr>
    </w:p>
    <w:p w14:paraId="48069B46" w14:textId="77777777" w:rsidR="00593C1E" w:rsidRDefault="00593C1E" w:rsidP="00593C1E">
      <w:pPr>
        <w:jc w:val="center"/>
      </w:pPr>
    </w:p>
    <w:p w14:paraId="407F98DB" w14:textId="77777777" w:rsidR="00593C1E" w:rsidRDefault="00593C1E" w:rsidP="00593C1E">
      <w:pPr>
        <w:jc w:val="center"/>
      </w:pPr>
    </w:p>
    <w:p w14:paraId="7A17EDE2" w14:textId="77777777" w:rsidR="00593C1E" w:rsidRDefault="00593C1E" w:rsidP="00593C1E">
      <w:pPr>
        <w:jc w:val="center"/>
      </w:pPr>
    </w:p>
    <w:p w14:paraId="030DFFA0" w14:textId="77777777" w:rsidR="00593C1E" w:rsidRPr="009462BD" w:rsidRDefault="00593C1E" w:rsidP="00593C1E"/>
    <w:p w14:paraId="4B144ECD" w14:textId="77777777" w:rsidR="00593C1E" w:rsidRPr="009462BD" w:rsidRDefault="00593C1E" w:rsidP="00593C1E"/>
    <w:p w14:paraId="651FF8B9" w14:textId="77777777" w:rsidR="00593C1E" w:rsidRPr="009462BD" w:rsidRDefault="00593C1E" w:rsidP="00593C1E"/>
    <w:p w14:paraId="1695B16B" w14:textId="77777777" w:rsidR="00593C1E" w:rsidRPr="009462BD" w:rsidRDefault="00593C1E" w:rsidP="00593C1E"/>
    <w:p w14:paraId="07C4120B" w14:textId="77777777" w:rsidR="00593C1E" w:rsidRPr="009462BD" w:rsidRDefault="00593C1E" w:rsidP="00593C1E"/>
    <w:sdt>
      <w:sdtPr>
        <w:rPr>
          <w:rFonts w:ascii="Arial" w:hAnsi="Arial" w:cs="Arial"/>
          <w:b/>
          <w:bCs/>
          <w:color w:val="000000"/>
          <w:sz w:val="32"/>
          <w:szCs w:val="32"/>
        </w:rPr>
        <w:alias w:val="Title"/>
        <w:id w:val="626028884"/>
        <w:placeholder>
          <w:docPart w:val="CE477AAFE66D4151BEC31AFF4FCD43C9"/>
        </w:placeholder>
        <w:dataBinding w:prefixMappings="xmlns:ns0='http://schemas.openxmlformats.org/package/2006/metadata/core-properties' xmlns:ns1='http://purl.org/dc/elements/1.1/'" w:xpath="/ns0:coreProperties[1]/ns1:title[1]" w:storeItemID="{6C3C8BC8-F283-45AE-878A-BAB7291924A1}"/>
        <w:text/>
      </w:sdtPr>
      <w:sdtEndPr/>
      <w:sdtContent>
        <w:p w14:paraId="07F4DE01" w14:textId="77777777" w:rsidR="00593C1E" w:rsidRDefault="00C01CA4" w:rsidP="00593C1E">
          <w:pPr>
            <w:pStyle w:val="Header"/>
            <w:pBdr>
              <w:bottom w:val="thickThinSmallGap" w:sz="24" w:space="1" w:color="004D6C" w:themeColor="accent2" w:themeShade="7F"/>
            </w:pBdr>
            <w:jc w:val="center"/>
            <w:rPr>
              <w:rFonts w:asciiTheme="majorHAnsi" w:eastAsiaTheme="majorEastAsia" w:hAnsiTheme="majorHAnsi" w:cstheme="majorBidi"/>
              <w:sz w:val="32"/>
              <w:szCs w:val="32"/>
            </w:rPr>
          </w:pPr>
          <w:r>
            <w:rPr>
              <w:rFonts w:ascii="Arial" w:hAnsi="Arial" w:cs="Arial"/>
              <w:b/>
              <w:bCs/>
              <w:color w:val="000000"/>
              <w:sz w:val="32"/>
              <w:szCs w:val="32"/>
            </w:rPr>
            <w:t>PSF STRATEGIC PLAN: 2020-21-22</w:t>
          </w:r>
        </w:p>
      </w:sdtContent>
    </w:sdt>
    <w:p w14:paraId="57F59412" w14:textId="77777777" w:rsidR="00593C1E" w:rsidRDefault="00593C1E" w:rsidP="00593C1E">
      <w:pPr>
        <w:pStyle w:val="Header"/>
      </w:pPr>
    </w:p>
    <w:p w14:paraId="033E49DD" w14:textId="77777777" w:rsidR="00C031A1" w:rsidRPr="00EB2356" w:rsidRDefault="00C031A1" w:rsidP="00C031A1">
      <w:pPr>
        <w:rPr>
          <w:rFonts w:ascii="Trebuchet MS" w:hAnsi="Trebuchet MS"/>
          <w:b/>
          <w:sz w:val="28"/>
          <w:szCs w:val="28"/>
        </w:rPr>
      </w:pPr>
      <w:r>
        <w:rPr>
          <w:rFonts w:ascii="Trebuchet MS" w:hAnsi="Trebuchet MS"/>
          <w:b/>
          <w:sz w:val="28"/>
          <w:szCs w:val="28"/>
        </w:rPr>
        <w:t>Executive Summary</w:t>
      </w:r>
    </w:p>
    <w:p w14:paraId="07A4562A" w14:textId="77777777" w:rsidR="00C031A1" w:rsidRDefault="00C031A1" w:rsidP="00866230">
      <w:pPr>
        <w:pStyle w:val="Footer"/>
        <w:spacing w:line="276" w:lineRule="auto"/>
        <w:jc w:val="both"/>
        <w:rPr>
          <w:rFonts w:ascii="Garamond" w:hAnsi="Garamond"/>
          <w:sz w:val="24"/>
          <w:szCs w:val="24"/>
        </w:rPr>
      </w:pPr>
    </w:p>
    <w:p w14:paraId="468A498C" w14:textId="6CD1385B" w:rsidR="0045005F" w:rsidRDefault="000B0DD6" w:rsidP="00866230">
      <w:pPr>
        <w:pStyle w:val="Footer"/>
        <w:spacing w:line="276" w:lineRule="auto"/>
        <w:jc w:val="both"/>
        <w:rPr>
          <w:rFonts w:ascii="Garamond" w:hAnsi="Garamond"/>
          <w:sz w:val="24"/>
          <w:szCs w:val="24"/>
        </w:rPr>
      </w:pPr>
      <w:r>
        <w:rPr>
          <w:rFonts w:ascii="Garamond" w:hAnsi="Garamond"/>
          <w:sz w:val="24"/>
          <w:szCs w:val="24"/>
        </w:rPr>
        <w:t xml:space="preserve">I have served as CEO for Partnership for Strong Families since </w:t>
      </w:r>
      <w:r w:rsidR="00CE528A">
        <w:rPr>
          <w:rFonts w:ascii="Garamond" w:hAnsi="Garamond"/>
          <w:sz w:val="24"/>
          <w:szCs w:val="24"/>
        </w:rPr>
        <w:t xml:space="preserve">April </w:t>
      </w:r>
      <w:r>
        <w:rPr>
          <w:rFonts w:ascii="Garamond" w:hAnsi="Garamond"/>
          <w:sz w:val="24"/>
          <w:szCs w:val="24"/>
        </w:rPr>
        <w:t xml:space="preserve">2014, through the completion of two </w:t>
      </w:r>
      <w:r w:rsidR="00C031A1">
        <w:rPr>
          <w:rFonts w:ascii="Garamond" w:hAnsi="Garamond"/>
          <w:sz w:val="24"/>
          <w:szCs w:val="24"/>
        </w:rPr>
        <w:t xml:space="preserve">previous </w:t>
      </w:r>
      <w:r>
        <w:rPr>
          <w:rFonts w:ascii="Garamond" w:hAnsi="Garamond"/>
          <w:sz w:val="24"/>
          <w:szCs w:val="24"/>
        </w:rPr>
        <w:t xml:space="preserve">strategic plans. The first </w:t>
      </w:r>
      <w:r w:rsidR="00687709">
        <w:rPr>
          <w:rFonts w:ascii="Garamond" w:hAnsi="Garamond"/>
          <w:sz w:val="24"/>
          <w:szCs w:val="24"/>
        </w:rPr>
        <w:t>p</w:t>
      </w:r>
      <w:r>
        <w:rPr>
          <w:rFonts w:ascii="Garamond" w:hAnsi="Garamond"/>
          <w:sz w:val="24"/>
          <w:szCs w:val="24"/>
        </w:rPr>
        <w:t xml:space="preserve">lan was well underway when I stepped into the Chief Executive position, </w:t>
      </w:r>
      <w:r w:rsidR="00CE528A">
        <w:rPr>
          <w:rFonts w:ascii="Garamond" w:hAnsi="Garamond"/>
          <w:sz w:val="24"/>
          <w:szCs w:val="24"/>
        </w:rPr>
        <w:t>with many goals already achieve</w:t>
      </w:r>
      <w:r w:rsidR="00A7143F">
        <w:rPr>
          <w:rFonts w:ascii="Garamond" w:hAnsi="Garamond"/>
          <w:sz w:val="24"/>
          <w:szCs w:val="24"/>
        </w:rPr>
        <w:t>d</w:t>
      </w:r>
      <w:r w:rsidR="00CE528A">
        <w:rPr>
          <w:rFonts w:ascii="Garamond" w:hAnsi="Garamond"/>
          <w:sz w:val="24"/>
          <w:szCs w:val="24"/>
        </w:rPr>
        <w:t>;</w:t>
      </w:r>
      <w:r>
        <w:rPr>
          <w:rFonts w:ascii="Garamond" w:hAnsi="Garamond"/>
          <w:sz w:val="24"/>
          <w:szCs w:val="24"/>
        </w:rPr>
        <w:t xml:space="preserve"> thus my role was to simply ensure the agency </w:t>
      </w:r>
      <w:r w:rsidR="00A7143F">
        <w:rPr>
          <w:rFonts w:ascii="Garamond" w:hAnsi="Garamond"/>
          <w:sz w:val="24"/>
          <w:szCs w:val="24"/>
        </w:rPr>
        <w:t>maintained</w:t>
      </w:r>
      <w:r>
        <w:rPr>
          <w:rFonts w:ascii="Garamond" w:hAnsi="Garamond"/>
          <w:sz w:val="24"/>
          <w:szCs w:val="24"/>
        </w:rPr>
        <w:t xml:space="preserve"> focus o</w:t>
      </w:r>
      <w:r w:rsidR="00CE528A">
        <w:rPr>
          <w:rFonts w:ascii="Garamond" w:hAnsi="Garamond"/>
          <w:sz w:val="24"/>
          <w:szCs w:val="24"/>
        </w:rPr>
        <w:t>n</w:t>
      </w:r>
      <w:r>
        <w:rPr>
          <w:rFonts w:ascii="Garamond" w:hAnsi="Garamond"/>
          <w:sz w:val="24"/>
          <w:szCs w:val="24"/>
        </w:rPr>
        <w:t xml:space="preserve"> those remaining. The second</w:t>
      </w:r>
      <w:r w:rsidR="00CE528A">
        <w:rPr>
          <w:rFonts w:ascii="Garamond" w:hAnsi="Garamond"/>
          <w:sz w:val="24"/>
          <w:szCs w:val="24"/>
        </w:rPr>
        <w:t>,</w:t>
      </w:r>
      <w:r>
        <w:rPr>
          <w:rFonts w:ascii="Garamond" w:hAnsi="Garamond"/>
          <w:sz w:val="24"/>
          <w:szCs w:val="24"/>
        </w:rPr>
        <w:t xml:space="preserve"> Strategic Plan 2016-17-18, was developed under my leadership and I am proud to have served as an instrumental guide in that process</w:t>
      </w:r>
      <w:r w:rsidR="00CE528A">
        <w:rPr>
          <w:rFonts w:ascii="Garamond" w:hAnsi="Garamond"/>
          <w:sz w:val="24"/>
          <w:szCs w:val="24"/>
        </w:rPr>
        <w:t xml:space="preserve">. </w:t>
      </w:r>
      <w:r>
        <w:rPr>
          <w:rFonts w:ascii="Garamond" w:hAnsi="Garamond"/>
          <w:sz w:val="24"/>
          <w:szCs w:val="24"/>
        </w:rPr>
        <w:t xml:space="preserve">Along with executive leadership and board members, </w:t>
      </w:r>
      <w:r w:rsidRPr="000D18EF">
        <w:rPr>
          <w:rFonts w:ascii="Garamond" w:hAnsi="Garamond"/>
          <w:sz w:val="24"/>
          <w:szCs w:val="24"/>
        </w:rPr>
        <w:t xml:space="preserve">we embarked upon many ambitious and innovative </w:t>
      </w:r>
      <w:r w:rsidR="007D1B1C" w:rsidRPr="000D18EF">
        <w:rPr>
          <w:rFonts w:ascii="Garamond" w:hAnsi="Garamond"/>
          <w:sz w:val="24"/>
          <w:szCs w:val="24"/>
        </w:rPr>
        <w:t>initiatives</w:t>
      </w:r>
      <w:r w:rsidRPr="000D18EF">
        <w:rPr>
          <w:rFonts w:ascii="Garamond" w:hAnsi="Garamond"/>
          <w:sz w:val="24"/>
          <w:szCs w:val="24"/>
        </w:rPr>
        <w:t xml:space="preserve"> achieving </w:t>
      </w:r>
      <w:r w:rsidR="00CE528A" w:rsidRPr="000D18EF">
        <w:rPr>
          <w:rFonts w:ascii="Garamond" w:hAnsi="Garamond"/>
          <w:sz w:val="24"/>
          <w:szCs w:val="24"/>
        </w:rPr>
        <w:t>numerous</w:t>
      </w:r>
      <w:r w:rsidRPr="000D18EF">
        <w:rPr>
          <w:rFonts w:ascii="Garamond" w:hAnsi="Garamond"/>
          <w:sz w:val="24"/>
          <w:szCs w:val="24"/>
        </w:rPr>
        <w:t xml:space="preserve"> </w:t>
      </w:r>
      <w:r w:rsidR="007D1B1C" w:rsidRPr="000D18EF">
        <w:rPr>
          <w:rFonts w:ascii="Garamond" w:hAnsi="Garamond"/>
          <w:sz w:val="24"/>
          <w:szCs w:val="24"/>
        </w:rPr>
        <w:t>strategic goals</w:t>
      </w:r>
      <w:r w:rsidR="000D18EF" w:rsidRPr="000D18EF">
        <w:rPr>
          <w:rFonts w:ascii="Garamond" w:hAnsi="Garamond"/>
          <w:sz w:val="24"/>
          <w:szCs w:val="24"/>
        </w:rPr>
        <w:t xml:space="preserve"> and objectives</w:t>
      </w:r>
      <w:r w:rsidR="007D1B1C">
        <w:rPr>
          <w:rFonts w:ascii="Garamond" w:hAnsi="Garamond"/>
          <w:sz w:val="24"/>
          <w:szCs w:val="24"/>
        </w:rPr>
        <w:t xml:space="preserve"> </w:t>
      </w:r>
      <w:r>
        <w:rPr>
          <w:rFonts w:ascii="Garamond" w:hAnsi="Garamond"/>
          <w:sz w:val="24"/>
          <w:szCs w:val="24"/>
        </w:rPr>
        <w:t xml:space="preserve">by </w:t>
      </w:r>
      <w:r w:rsidR="00CE528A">
        <w:rPr>
          <w:rFonts w:ascii="Garamond" w:hAnsi="Garamond"/>
          <w:sz w:val="24"/>
          <w:szCs w:val="24"/>
        </w:rPr>
        <w:t>the plan</w:t>
      </w:r>
      <w:r w:rsidR="00ED7240">
        <w:rPr>
          <w:rFonts w:ascii="Garamond" w:hAnsi="Garamond"/>
          <w:sz w:val="24"/>
          <w:szCs w:val="24"/>
        </w:rPr>
        <w:t>’</w:t>
      </w:r>
      <w:r w:rsidR="00CE528A">
        <w:rPr>
          <w:rFonts w:ascii="Garamond" w:hAnsi="Garamond"/>
          <w:sz w:val="24"/>
          <w:szCs w:val="24"/>
        </w:rPr>
        <w:t>s expiration</w:t>
      </w:r>
      <w:r w:rsidR="00ED7240">
        <w:rPr>
          <w:rFonts w:ascii="Garamond" w:hAnsi="Garamond"/>
          <w:sz w:val="24"/>
          <w:szCs w:val="24"/>
        </w:rPr>
        <w:t>. This included arguably the largest goal to-date</w:t>
      </w:r>
      <w:r w:rsidR="009E55EA">
        <w:rPr>
          <w:rFonts w:ascii="Garamond" w:hAnsi="Garamond"/>
          <w:sz w:val="24"/>
          <w:szCs w:val="24"/>
        </w:rPr>
        <w:t xml:space="preserve"> of</w:t>
      </w:r>
      <w:r w:rsidR="00ED7240">
        <w:rPr>
          <w:rFonts w:ascii="Garamond" w:hAnsi="Garamond"/>
          <w:sz w:val="24"/>
          <w:szCs w:val="24"/>
        </w:rPr>
        <w:t xml:space="preserve"> expanding our corporate structure</w:t>
      </w:r>
      <w:r w:rsidR="0045005F">
        <w:rPr>
          <w:rFonts w:ascii="Garamond" w:hAnsi="Garamond"/>
          <w:sz w:val="24"/>
          <w:szCs w:val="24"/>
        </w:rPr>
        <w:t xml:space="preserve">, providing vital </w:t>
      </w:r>
      <w:r w:rsidR="00DC6C48" w:rsidRPr="00866230">
        <w:rPr>
          <w:rFonts w:ascii="Garamond" w:hAnsi="Garamond"/>
          <w:sz w:val="24"/>
          <w:szCs w:val="24"/>
        </w:rPr>
        <w:t>sovereignty</w:t>
      </w:r>
      <w:r w:rsidR="00DC6C48">
        <w:rPr>
          <w:rFonts w:ascii="Garamond" w:hAnsi="Garamond"/>
          <w:sz w:val="24"/>
          <w:szCs w:val="24"/>
        </w:rPr>
        <w:t xml:space="preserve"> </w:t>
      </w:r>
      <w:r w:rsidR="0045005F">
        <w:rPr>
          <w:rFonts w:ascii="Garamond" w:hAnsi="Garamond"/>
          <w:sz w:val="24"/>
          <w:szCs w:val="24"/>
        </w:rPr>
        <w:t>to grow our resources and better serve families in our community.</w:t>
      </w:r>
      <w:r w:rsidR="00C4637E">
        <w:rPr>
          <w:rFonts w:ascii="Garamond" w:hAnsi="Garamond"/>
          <w:sz w:val="24"/>
          <w:szCs w:val="24"/>
        </w:rPr>
        <w:t xml:space="preserve"> In 2018, the board decided to expand this plan through 2019 to continue making progress toward our goals.  </w:t>
      </w:r>
    </w:p>
    <w:p w14:paraId="42346AD9" w14:textId="77777777" w:rsidR="0045005F" w:rsidRDefault="0045005F" w:rsidP="00866230">
      <w:pPr>
        <w:pStyle w:val="Footer"/>
        <w:spacing w:line="276" w:lineRule="auto"/>
        <w:jc w:val="both"/>
        <w:rPr>
          <w:rFonts w:ascii="Garamond" w:hAnsi="Garamond"/>
          <w:sz w:val="24"/>
          <w:szCs w:val="24"/>
        </w:rPr>
      </w:pPr>
    </w:p>
    <w:p w14:paraId="6FF3E012" w14:textId="0ABC1263" w:rsidR="00871780" w:rsidRDefault="00BC2A5C" w:rsidP="00866230">
      <w:pPr>
        <w:pStyle w:val="Footer"/>
        <w:spacing w:line="276" w:lineRule="auto"/>
        <w:jc w:val="both"/>
        <w:rPr>
          <w:rFonts w:ascii="Garamond" w:hAnsi="Garamond"/>
          <w:sz w:val="24"/>
          <w:szCs w:val="24"/>
        </w:rPr>
      </w:pPr>
      <w:r>
        <w:rPr>
          <w:rFonts w:ascii="Garamond" w:hAnsi="Garamond"/>
          <w:noProof/>
          <w:sz w:val="24"/>
          <w:szCs w:val="24"/>
        </w:rPr>
        <w:drawing>
          <wp:anchor distT="0" distB="0" distL="114300" distR="114300" simplePos="0" relativeHeight="251662336" behindDoc="1" locked="0" layoutInCell="1" allowOverlap="1" wp14:anchorId="6666FC13" wp14:editId="17E14C02">
            <wp:simplePos x="0" y="0"/>
            <wp:positionH relativeFrom="column">
              <wp:posOffset>3131820</wp:posOffset>
            </wp:positionH>
            <wp:positionV relativeFrom="paragraph">
              <wp:posOffset>583565</wp:posOffset>
            </wp:positionV>
            <wp:extent cx="3307080" cy="4331335"/>
            <wp:effectExtent l="19050" t="0" r="7620" b="0"/>
            <wp:wrapNone/>
            <wp:docPr id="3" name="Picture 3"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ark"/>
                    <pic:cNvPicPr>
                      <a:picLocks noChangeAspect="1" noChangeArrowheads="1"/>
                    </pic:cNvPicPr>
                  </pic:nvPicPr>
                  <pic:blipFill>
                    <a:blip r:embed="rId9" cstate="print"/>
                    <a:srcRect/>
                    <a:stretch>
                      <a:fillRect/>
                    </a:stretch>
                  </pic:blipFill>
                  <pic:spPr bwMode="auto">
                    <a:xfrm>
                      <a:off x="0" y="0"/>
                      <a:ext cx="3307080" cy="4331335"/>
                    </a:xfrm>
                    <a:prstGeom prst="rect">
                      <a:avLst/>
                    </a:prstGeom>
                    <a:noFill/>
                    <a:ln w="9525">
                      <a:noFill/>
                      <a:miter lim="800000"/>
                      <a:headEnd/>
                      <a:tailEnd/>
                    </a:ln>
                  </pic:spPr>
                </pic:pic>
              </a:graphicData>
            </a:graphic>
          </wp:anchor>
        </w:drawing>
      </w:r>
      <w:r w:rsidR="00471807">
        <w:rPr>
          <w:rFonts w:ascii="Garamond" w:hAnsi="Garamond"/>
          <w:sz w:val="24"/>
          <w:szCs w:val="24"/>
        </w:rPr>
        <w:t xml:space="preserve">One of the strengths of our </w:t>
      </w:r>
      <w:r w:rsidR="00687709">
        <w:rPr>
          <w:rFonts w:ascii="Garamond" w:hAnsi="Garamond"/>
          <w:sz w:val="24"/>
          <w:szCs w:val="24"/>
        </w:rPr>
        <w:t>c</w:t>
      </w:r>
      <w:r w:rsidR="001E5C13">
        <w:rPr>
          <w:rFonts w:ascii="Garamond" w:hAnsi="Garamond"/>
          <w:sz w:val="24"/>
          <w:szCs w:val="24"/>
        </w:rPr>
        <w:t>ommunity</w:t>
      </w:r>
      <w:r w:rsidR="00687709">
        <w:rPr>
          <w:rFonts w:ascii="Garamond" w:hAnsi="Garamond"/>
          <w:sz w:val="24"/>
          <w:szCs w:val="24"/>
        </w:rPr>
        <w:t>-b</w:t>
      </w:r>
      <w:r w:rsidR="001E5C13">
        <w:rPr>
          <w:rFonts w:ascii="Garamond" w:hAnsi="Garamond"/>
          <w:sz w:val="24"/>
          <w:szCs w:val="24"/>
        </w:rPr>
        <w:t xml:space="preserve">ased </w:t>
      </w:r>
      <w:r w:rsidR="00687709">
        <w:rPr>
          <w:rFonts w:ascii="Garamond" w:hAnsi="Garamond"/>
          <w:sz w:val="24"/>
          <w:szCs w:val="24"/>
        </w:rPr>
        <w:t>c</w:t>
      </w:r>
      <w:r w:rsidR="001E5C13">
        <w:rPr>
          <w:rFonts w:ascii="Garamond" w:hAnsi="Garamond"/>
          <w:sz w:val="24"/>
          <w:szCs w:val="24"/>
        </w:rPr>
        <w:t>are system</w:t>
      </w:r>
      <w:r w:rsidR="00471807">
        <w:rPr>
          <w:rFonts w:ascii="Garamond" w:hAnsi="Garamond"/>
          <w:sz w:val="24"/>
          <w:szCs w:val="24"/>
        </w:rPr>
        <w:t xml:space="preserve"> is the ability to create solutions with our local communities that are responsive to our area’s specific needs</w:t>
      </w:r>
      <w:r w:rsidR="001E5C13" w:rsidRPr="0045005F">
        <w:rPr>
          <w:rFonts w:ascii="Garamond" w:hAnsi="Garamond"/>
          <w:sz w:val="24"/>
          <w:szCs w:val="24"/>
        </w:rPr>
        <w:t xml:space="preserve">. </w:t>
      </w:r>
      <w:r w:rsidR="00DC6C48">
        <w:rPr>
          <w:rFonts w:ascii="Garamond" w:hAnsi="Garamond"/>
          <w:sz w:val="24"/>
          <w:szCs w:val="24"/>
        </w:rPr>
        <w:t xml:space="preserve">While we </w:t>
      </w:r>
      <w:r w:rsidR="00DC6C48" w:rsidRPr="00871780">
        <w:rPr>
          <w:rFonts w:ascii="Garamond" w:hAnsi="Garamond"/>
          <w:sz w:val="24"/>
          <w:szCs w:val="24"/>
        </w:rPr>
        <w:t>advocate</w:t>
      </w:r>
      <w:r w:rsidR="00DC6C48">
        <w:rPr>
          <w:rFonts w:ascii="Garamond" w:hAnsi="Garamond"/>
          <w:sz w:val="24"/>
          <w:szCs w:val="24"/>
        </w:rPr>
        <w:t xml:space="preserve"> for change through state workgroups and other collaborative partnerships, ultimately it’s up to our</w:t>
      </w:r>
      <w:r w:rsidR="00355EBB">
        <w:rPr>
          <w:rFonts w:ascii="Garamond" w:hAnsi="Garamond"/>
          <w:sz w:val="24"/>
          <w:szCs w:val="24"/>
        </w:rPr>
        <w:t xml:space="preserve"> local </w:t>
      </w:r>
      <w:r w:rsidR="00DC6C48">
        <w:rPr>
          <w:rFonts w:ascii="Garamond" w:hAnsi="Garamond"/>
          <w:sz w:val="24"/>
          <w:szCs w:val="24"/>
        </w:rPr>
        <w:t xml:space="preserve">team to </w:t>
      </w:r>
      <w:r w:rsidR="00355EBB">
        <w:rPr>
          <w:rFonts w:ascii="Garamond" w:hAnsi="Garamond"/>
          <w:sz w:val="24"/>
          <w:szCs w:val="24"/>
        </w:rPr>
        <w:t>resolve</w:t>
      </w:r>
      <w:r w:rsidR="00DC6C48">
        <w:rPr>
          <w:rFonts w:ascii="Garamond" w:hAnsi="Garamond"/>
          <w:sz w:val="24"/>
          <w:szCs w:val="24"/>
        </w:rPr>
        <w:t xml:space="preserve"> </w:t>
      </w:r>
      <w:r w:rsidR="00DC6C48" w:rsidRPr="00355EBB">
        <w:rPr>
          <w:rFonts w:ascii="Garamond" w:hAnsi="Garamond"/>
          <w:sz w:val="24"/>
          <w:szCs w:val="24"/>
        </w:rPr>
        <w:t>issues</w:t>
      </w:r>
      <w:r w:rsidR="00DC6C48">
        <w:rPr>
          <w:rFonts w:ascii="Garamond" w:hAnsi="Garamond"/>
          <w:sz w:val="24"/>
          <w:szCs w:val="24"/>
        </w:rPr>
        <w:t xml:space="preserve"> in order to immediately impact our system of care. </w:t>
      </w:r>
      <w:r w:rsidR="00871780">
        <w:rPr>
          <w:rFonts w:ascii="Garamond" w:hAnsi="Garamond"/>
          <w:sz w:val="24"/>
          <w:szCs w:val="24"/>
        </w:rPr>
        <w:t xml:space="preserve">Thankfully, our agency and </w:t>
      </w:r>
      <w:r w:rsidR="00471807">
        <w:rPr>
          <w:rFonts w:ascii="Garamond" w:hAnsi="Garamond"/>
          <w:sz w:val="24"/>
          <w:szCs w:val="24"/>
        </w:rPr>
        <w:t>dedicated network of providers and stakeholders</w:t>
      </w:r>
      <w:r>
        <w:rPr>
          <w:rFonts w:ascii="Garamond" w:hAnsi="Garamond"/>
          <w:sz w:val="24"/>
          <w:szCs w:val="24"/>
        </w:rPr>
        <w:t xml:space="preserve"> </w:t>
      </w:r>
      <w:r w:rsidR="00471807">
        <w:rPr>
          <w:rFonts w:ascii="Garamond" w:hAnsi="Garamond"/>
          <w:sz w:val="24"/>
          <w:szCs w:val="24"/>
        </w:rPr>
        <w:t>are innovative</w:t>
      </w:r>
      <w:r w:rsidR="00871780">
        <w:rPr>
          <w:rFonts w:ascii="Garamond" w:hAnsi="Garamond"/>
          <w:sz w:val="24"/>
          <w:szCs w:val="24"/>
        </w:rPr>
        <w:t xml:space="preserve"> individuals who work hard to develop new </w:t>
      </w:r>
      <w:r w:rsidR="00871780" w:rsidRPr="00866230">
        <w:rPr>
          <w:rFonts w:ascii="Garamond" w:hAnsi="Garamond"/>
          <w:sz w:val="24"/>
          <w:szCs w:val="24"/>
        </w:rPr>
        <w:t>solutions</w:t>
      </w:r>
      <w:r w:rsidR="00871780">
        <w:rPr>
          <w:rFonts w:ascii="Garamond" w:hAnsi="Garamond"/>
          <w:sz w:val="24"/>
          <w:szCs w:val="24"/>
        </w:rPr>
        <w:t xml:space="preserve"> to systemic issues within child welfare.  </w:t>
      </w:r>
    </w:p>
    <w:p w14:paraId="79E7F930" w14:textId="77777777" w:rsidR="00DC6C48" w:rsidRDefault="00DC6C48" w:rsidP="00866230">
      <w:pPr>
        <w:pStyle w:val="Footer"/>
        <w:spacing w:line="276" w:lineRule="auto"/>
        <w:jc w:val="both"/>
        <w:rPr>
          <w:rFonts w:ascii="Garamond" w:hAnsi="Garamond"/>
          <w:sz w:val="24"/>
          <w:szCs w:val="24"/>
        </w:rPr>
      </w:pPr>
    </w:p>
    <w:p w14:paraId="534FA0F2" w14:textId="3B6C1C73" w:rsidR="001E5C13" w:rsidRDefault="00355EBB" w:rsidP="00866230">
      <w:pPr>
        <w:pStyle w:val="Footer"/>
        <w:spacing w:line="276" w:lineRule="auto"/>
        <w:jc w:val="both"/>
        <w:rPr>
          <w:rFonts w:ascii="Garamond" w:hAnsi="Garamond"/>
          <w:sz w:val="24"/>
          <w:szCs w:val="24"/>
        </w:rPr>
      </w:pPr>
      <w:r>
        <w:rPr>
          <w:rFonts w:ascii="Garamond" w:hAnsi="Garamond"/>
          <w:sz w:val="24"/>
          <w:szCs w:val="24"/>
        </w:rPr>
        <w:t xml:space="preserve">Strengthening external partnerships is an ongoing goal of ours, as we </w:t>
      </w:r>
      <w:r w:rsidRPr="00866230">
        <w:rPr>
          <w:rFonts w:ascii="Garamond" w:hAnsi="Garamond"/>
          <w:sz w:val="24"/>
          <w:szCs w:val="24"/>
        </w:rPr>
        <w:t>deeply</w:t>
      </w:r>
      <w:r>
        <w:rPr>
          <w:rFonts w:ascii="Garamond" w:hAnsi="Garamond"/>
          <w:sz w:val="24"/>
          <w:szCs w:val="24"/>
        </w:rPr>
        <w:t xml:space="preserve"> understand that innovative practice is a direct result of </w:t>
      </w:r>
      <w:r w:rsidR="0072798E" w:rsidRPr="0072798E">
        <w:rPr>
          <w:rFonts w:ascii="Garamond" w:hAnsi="Garamond"/>
          <w:sz w:val="24"/>
          <w:szCs w:val="24"/>
        </w:rPr>
        <w:t>shared</w:t>
      </w:r>
      <w:r w:rsidRPr="0072798E">
        <w:rPr>
          <w:rFonts w:ascii="Garamond" w:hAnsi="Garamond"/>
          <w:sz w:val="24"/>
          <w:szCs w:val="24"/>
        </w:rPr>
        <w:t xml:space="preserve"> </w:t>
      </w:r>
      <w:r>
        <w:rPr>
          <w:rFonts w:ascii="Garamond" w:hAnsi="Garamond"/>
          <w:sz w:val="24"/>
          <w:szCs w:val="24"/>
        </w:rPr>
        <w:t>efforts – our local system of care is much bigger than our agency</w:t>
      </w:r>
      <w:r w:rsidR="00866230">
        <w:rPr>
          <w:rFonts w:ascii="Garamond" w:hAnsi="Garamond"/>
          <w:sz w:val="24"/>
          <w:szCs w:val="24"/>
        </w:rPr>
        <w:t xml:space="preserve"> alone</w:t>
      </w:r>
      <w:r>
        <w:rPr>
          <w:rFonts w:ascii="Garamond" w:hAnsi="Garamond"/>
          <w:sz w:val="24"/>
          <w:szCs w:val="24"/>
        </w:rPr>
        <w:t xml:space="preserve">. </w:t>
      </w:r>
      <w:r w:rsidR="00866230">
        <w:rPr>
          <w:rFonts w:ascii="Garamond" w:hAnsi="Garamond"/>
          <w:sz w:val="24"/>
          <w:szCs w:val="24"/>
        </w:rPr>
        <w:t xml:space="preserve">In fact, increasing community collaborations has been the backbone of each PSF strategic plan and remains so for </w:t>
      </w:r>
      <w:r w:rsidR="009E55EA">
        <w:rPr>
          <w:rFonts w:ascii="Garamond" w:hAnsi="Garamond"/>
          <w:sz w:val="24"/>
          <w:szCs w:val="24"/>
        </w:rPr>
        <w:t>the next three years</w:t>
      </w:r>
      <w:r w:rsidR="00866230">
        <w:rPr>
          <w:rFonts w:ascii="Garamond" w:hAnsi="Garamond"/>
          <w:sz w:val="24"/>
          <w:szCs w:val="24"/>
        </w:rPr>
        <w:t xml:space="preserve">. </w:t>
      </w:r>
      <w:r w:rsidR="00DC6C48">
        <w:rPr>
          <w:rFonts w:ascii="Garamond" w:hAnsi="Garamond"/>
          <w:sz w:val="24"/>
          <w:szCs w:val="24"/>
        </w:rPr>
        <w:t xml:space="preserve">Together, we can continue building strong families and communities. </w:t>
      </w:r>
    </w:p>
    <w:p w14:paraId="30DE3D28" w14:textId="77777777" w:rsidR="00ED7240" w:rsidRDefault="00ED7240" w:rsidP="000B0DD6">
      <w:pPr>
        <w:pStyle w:val="Footer"/>
        <w:jc w:val="both"/>
        <w:rPr>
          <w:rFonts w:ascii="Garamond" w:hAnsi="Garamond"/>
          <w:sz w:val="24"/>
          <w:szCs w:val="24"/>
        </w:rPr>
      </w:pPr>
    </w:p>
    <w:p w14:paraId="58DCE7D2" w14:textId="77777777" w:rsidR="00BC2A5C" w:rsidRDefault="00BC2A5C" w:rsidP="000B0DD6">
      <w:pPr>
        <w:pStyle w:val="Footer"/>
        <w:jc w:val="both"/>
        <w:rPr>
          <w:rFonts w:ascii="Garamond" w:hAnsi="Garamond"/>
          <w:sz w:val="24"/>
          <w:szCs w:val="24"/>
        </w:rPr>
      </w:pPr>
    </w:p>
    <w:p w14:paraId="2DB63749" w14:textId="77777777" w:rsidR="000B0DD6" w:rsidRDefault="00A7143F" w:rsidP="000B0DD6">
      <w:pPr>
        <w:pStyle w:val="Footer"/>
        <w:jc w:val="both"/>
        <w:rPr>
          <w:rFonts w:ascii="Garamond" w:hAnsi="Garamond"/>
          <w:sz w:val="24"/>
          <w:szCs w:val="24"/>
        </w:rPr>
      </w:pPr>
      <w:r>
        <w:rPr>
          <w:rFonts w:ascii="Garamond" w:hAnsi="Garamond"/>
          <w:sz w:val="24"/>
          <w:szCs w:val="24"/>
        </w:rPr>
        <w:t xml:space="preserve">Please </w:t>
      </w:r>
      <w:r w:rsidR="00BE1E00">
        <w:rPr>
          <w:rFonts w:ascii="Garamond" w:hAnsi="Garamond"/>
          <w:sz w:val="24"/>
          <w:szCs w:val="24"/>
        </w:rPr>
        <w:t>join us in this mission</w:t>
      </w:r>
      <w:r w:rsidR="000B0DD6">
        <w:rPr>
          <w:rFonts w:ascii="Garamond" w:hAnsi="Garamond"/>
          <w:sz w:val="24"/>
          <w:szCs w:val="24"/>
        </w:rPr>
        <w:t>.</w:t>
      </w:r>
    </w:p>
    <w:p w14:paraId="4273B6BF" w14:textId="77777777" w:rsidR="000B0DD6" w:rsidRDefault="000B0DD6" w:rsidP="000B0DD6">
      <w:pPr>
        <w:pStyle w:val="Footer"/>
        <w:jc w:val="both"/>
        <w:rPr>
          <w:rFonts w:ascii="Garamond" w:hAnsi="Garamond"/>
          <w:sz w:val="24"/>
          <w:szCs w:val="24"/>
        </w:rPr>
      </w:pPr>
      <w:r>
        <w:rPr>
          <w:rFonts w:ascii="Garamond" w:hAnsi="Garamond"/>
          <w:noProof/>
          <w:sz w:val="24"/>
          <w:szCs w:val="24"/>
        </w:rPr>
        <w:drawing>
          <wp:inline distT="0" distB="0" distL="0" distR="0" wp14:anchorId="2C81C780" wp14:editId="09CF44E2">
            <wp:extent cx="981075" cy="857250"/>
            <wp:effectExtent l="19050" t="0" r="9525" b="0"/>
            <wp:docPr id="7" name="Picture 7" descr="Stephen's Signature- Blue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hen's Signature- Blue Ink"/>
                    <pic:cNvPicPr>
                      <a:picLocks noChangeAspect="1" noChangeArrowheads="1"/>
                    </pic:cNvPicPr>
                  </pic:nvPicPr>
                  <pic:blipFill>
                    <a:blip r:embed="rId10" cstate="print"/>
                    <a:srcRect/>
                    <a:stretch>
                      <a:fillRect/>
                    </a:stretch>
                  </pic:blipFill>
                  <pic:spPr bwMode="auto">
                    <a:xfrm>
                      <a:off x="0" y="0"/>
                      <a:ext cx="981075" cy="857250"/>
                    </a:xfrm>
                    <a:prstGeom prst="rect">
                      <a:avLst/>
                    </a:prstGeom>
                    <a:noFill/>
                    <a:ln w="9525">
                      <a:noFill/>
                      <a:miter lim="800000"/>
                      <a:headEnd/>
                      <a:tailEnd/>
                    </a:ln>
                  </pic:spPr>
                </pic:pic>
              </a:graphicData>
            </a:graphic>
          </wp:inline>
        </w:drawing>
      </w:r>
    </w:p>
    <w:p w14:paraId="6C36A54F" w14:textId="77777777" w:rsidR="000B0DD6" w:rsidRDefault="000B0DD6" w:rsidP="000B0DD6">
      <w:pPr>
        <w:pStyle w:val="Footer"/>
        <w:jc w:val="both"/>
        <w:rPr>
          <w:rFonts w:ascii="Garamond" w:hAnsi="Garamond"/>
          <w:sz w:val="24"/>
          <w:szCs w:val="24"/>
        </w:rPr>
      </w:pPr>
      <w:r>
        <w:rPr>
          <w:rFonts w:ascii="Garamond" w:hAnsi="Garamond"/>
          <w:sz w:val="24"/>
          <w:szCs w:val="24"/>
        </w:rPr>
        <w:t>Stephen Pennypacker, Esq.</w:t>
      </w:r>
    </w:p>
    <w:p w14:paraId="0770C56F" w14:textId="77777777" w:rsidR="000B0DD6" w:rsidRDefault="000B0DD6" w:rsidP="000B0DD6">
      <w:pPr>
        <w:pStyle w:val="Footer"/>
        <w:jc w:val="both"/>
        <w:rPr>
          <w:rFonts w:ascii="Garamond" w:hAnsi="Garamond"/>
          <w:sz w:val="24"/>
          <w:szCs w:val="24"/>
        </w:rPr>
      </w:pPr>
      <w:r>
        <w:rPr>
          <w:rFonts w:ascii="Garamond" w:hAnsi="Garamond"/>
          <w:sz w:val="24"/>
          <w:szCs w:val="24"/>
        </w:rPr>
        <w:t>President/CEO</w:t>
      </w:r>
    </w:p>
    <w:p w14:paraId="0C52DF03" w14:textId="77777777" w:rsidR="00BE1E00" w:rsidRDefault="00BE1E00" w:rsidP="000B0DD6">
      <w:pPr>
        <w:pStyle w:val="Footer"/>
        <w:jc w:val="both"/>
        <w:rPr>
          <w:rFonts w:ascii="Garamond" w:hAnsi="Garamond"/>
          <w:sz w:val="24"/>
          <w:szCs w:val="24"/>
        </w:rPr>
      </w:pPr>
    </w:p>
    <w:p w14:paraId="62422598" w14:textId="77777777" w:rsidR="00BC2A5C" w:rsidRDefault="00BC2A5C" w:rsidP="000B0DD6">
      <w:pPr>
        <w:pStyle w:val="Footer"/>
        <w:jc w:val="both"/>
        <w:rPr>
          <w:rFonts w:ascii="Garamond" w:hAnsi="Garamond"/>
          <w:sz w:val="24"/>
          <w:szCs w:val="24"/>
        </w:rPr>
      </w:pPr>
    </w:p>
    <w:p w14:paraId="1EA91834" w14:textId="77777777" w:rsidR="00BC2A5C" w:rsidRDefault="00BC2A5C" w:rsidP="000B0DD6">
      <w:pPr>
        <w:pStyle w:val="Footer"/>
        <w:jc w:val="both"/>
        <w:rPr>
          <w:rFonts w:ascii="Garamond" w:hAnsi="Garamond"/>
          <w:sz w:val="24"/>
          <w:szCs w:val="24"/>
        </w:rPr>
      </w:pPr>
    </w:p>
    <w:p w14:paraId="58125084" w14:textId="77777777" w:rsidR="00BC2A5C" w:rsidRDefault="00BC2A5C" w:rsidP="000B0DD6">
      <w:pPr>
        <w:pStyle w:val="Footer"/>
        <w:jc w:val="both"/>
        <w:rPr>
          <w:rFonts w:ascii="Garamond" w:hAnsi="Garamond"/>
          <w:sz w:val="24"/>
          <w:szCs w:val="24"/>
        </w:rPr>
      </w:pPr>
    </w:p>
    <w:p w14:paraId="51A7B8AF" w14:textId="77777777" w:rsidR="00BC2A5C" w:rsidRDefault="00BC2A5C" w:rsidP="000B0DD6">
      <w:pPr>
        <w:pStyle w:val="Footer"/>
        <w:jc w:val="both"/>
        <w:rPr>
          <w:rFonts w:ascii="Garamond" w:hAnsi="Garamond"/>
          <w:sz w:val="24"/>
          <w:szCs w:val="24"/>
        </w:rPr>
      </w:pPr>
    </w:p>
    <w:p w14:paraId="2A64FE86" w14:textId="77777777" w:rsidR="00FD4A78" w:rsidRPr="00EB2356" w:rsidRDefault="00FD4A78" w:rsidP="00FD4A78">
      <w:pPr>
        <w:rPr>
          <w:rFonts w:ascii="Trebuchet MS" w:hAnsi="Trebuchet MS"/>
          <w:b/>
          <w:sz w:val="28"/>
          <w:szCs w:val="28"/>
        </w:rPr>
      </w:pPr>
      <w:r w:rsidRPr="00EB2356">
        <w:rPr>
          <w:rFonts w:ascii="Trebuchet MS" w:hAnsi="Trebuchet MS"/>
          <w:b/>
          <w:sz w:val="28"/>
          <w:szCs w:val="28"/>
        </w:rPr>
        <w:t>Organizational Description</w:t>
      </w:r>
    </w:p>
    <w:p w14:paraId="7F851233" w14:textId="77777777" w:rsidR="00FD4A78" w:rsidRPr="00687709" w:rsidRDefault="00FD4A78" w:rsidP="00687709">
      <w:pPr>
        <w:shd w:val="clear" w:color="auto" w:fill="FFFFFF"/>
        <w:spacing w:after="0" w:line="270" w:lineRule="atLeast"/>
        <w:rPr>
          <w:rFonts w:ascii="Garamond" w:hAnsi="Garamond" w:cs="Times New Roman"/>
          <w:u w:val="single"/>
        </w:rPr>
      </w:pPr>
      <w:r w:rsidRPr="00687709">
        <w:rPr>
          <w:rFonts w:ascii="Garamond" w:hAnsi="Garamond" w:cs="Times New Roman"/>
          <w:u w:val="single"/>
        </w:rPr>
        <w:t>Brief History</w:t>
      </w:r>
    </w:p>
    <w:p w14:paraId="2F181F39" w14:textId="19C3A223" w:rsidR="00FD4A78" w:rsidRPr="00687709" w:rsidRDefault="00FD4A78" w:rsidP="00687709">
      <w:pPr>
        <w:shd w:val="clear" w:color="auto" w:fill="FFFFFF"/>
        <w:spacing w:after="0" w:line="270" w:lineRule="atLeast"/>
        <w:jc w:val="both"/>
        <w:rPr>
          <w:rFonts w:ascii="Garamond" w:hAnsi="Garamond" w:cs="Times New Roman"/>
          <w:color w:val="FF0000"/>
        </w:rPr>
      </w:pPr>
      <w:r w:rsidRPr="00687709">
        <w:rPr>
          <w:rFonts w:ascii="Garamond" w:hAnsi="Garamond" w:cs="Times New Roman"/>
        </w:rPr>
        <w:t xml:space="preserve">In 1998, the Florida legislature mandated that all foster care and related services be privatized, or provided through contract by private, non-profit agencies across the state. This transition was to begin in January, 2000 and be completed over a three-year period. The concept was dubbed Community-Based Care (CBC), with the intent of building a stronger, more effective system through a community-driven process that was to be advocacy-based, locally organized and empowered. The initial contract between </w:t>
      </w:r>
      <w:r w:rsidR="009F330C" w:rsidRPr="00687709">
        <w:rPr>
          <w:rFonts w:ascii="Garamond" w:hAnsi="Garamond" w:cs="Times New Roman"/>
        </w:rPr>
        <w:t>the Department of Children and Families (</w:t>
      </w:r>
      <w:r w:rsidRPr="00687709">
        <w:rPr>
          <w:rFonts w:ascii="Garamond" w:hAnsi="Garamond" w:cs="Times New Roman"/>
        </w:rPr>
        <w:t>DCF</w:t>
      </w:r>
      <w:r w:rsidR="009F330C" w:rsidRPr="00687709">
        <w:rPr>
          <w:rFonts w:ascii="Garamond" w:hAnsi="Garamond" w:cs="Times New Roman"/>
        </w:rPr>
        <w:t>)</w:t>
      </w:r>
      <w:r w:rsidRPr="00687709">
        <w:rPr>
          <w:rFonts w:ascii="Garamond" w:hAnsi="Garamond" w:cs="Times New Roman"/>
        </w:rPr>
        <w:t xml:space="preserve"> and PSF was signed on June 29, 2003. Since that time, PSF has been the lead agency for child welfare services in North Central Florida, providing comprehensive services for Judicial Circuits 3 and 8, which consist of Alachua, Baker, Bradford, Columbia, Dixie, Gilchrist, Hamilton, Lafayette, Levy, Madison, Suwannee, Taylor and Union Counties.</w:t>
      </w:r>
      <w:r w:rsidR="003D3331" w:rsidRPr="00687709">
        <w:rPr>
          <w:rFonts w:ascii="Garamond" w:hAnsi="Garamond" w:cs="Times New Roman"/>
        </w:rPr>
        <w:t xml:space="preserve"> </w:t>
      </w:r>
      <w:r w:rsidR="007B06E1" w:rsidRPr="00687709">
        <w:rPr>
          <w:rFonts w:ascii="Garamond" w:hAnsi="Garamond" w:cs="Times New Roman"/>
        </w:rPr>
        <w:t>D</w:t>
      </w:r>
      <w:r w:rsidRPr="00687709">
        <w:rPr>
          <w:rFonts w:ascii="Garamond" w:hAnsi="Garamond" w:cs="Times New Roman"/>
        </w:rPr>
        <w:t xml:space="preserve">ependency case management services are provided by subcontracted </w:t>
      </w:r>
      <w:r w:rsidR="003D3331" w:rsidRPr="00687709">
        <w:rPr>
          <w:rFonts w:ascii="Garamond" w:hAnsi="Garamond" w:cs="Times New Roman"/>
        </w:rPr>
        <w:t>agencies</w:t>
      </w:r>
      <w:r w:rsidRPr="00687709">
        <w:rPr>
          <w:rFonts w:ascii="Garamond" w:hAnsi="Garamond" w:cs="Times New Roman"/>
        </w:rPr>
        <w:t xml:space="preserve"> (Camelot Community Care, CDS Family and Behavioral Health Services </w:t>
      </w:r>
      <w:r w:rsidR="007B06E1" w:rsidRPr="00687709">
        <w:rPr>
          <w:rFonts w:ascii="Garamond" w:hAnsi="Garamond" w:cs="Times New Roman"/>
        </w:rPr>
        <w:t xml:space="preserve">and </w:t>
      </w:r>
      <w:r w:rsidRPr="00687709">
        <w:rPr>
          <w:rFonts w:ascii="Garamond" w:hAnsi="Garamond" w:cs="Times New Roman"/>
        </w:rPr>
        <w:t>Devereux Florida</w:t>
      </w:r>
      <w:r w:rsidR="003D3331" w:rsidRPr="00687709">
        <w:rPr>
          <w:rFonts w:ascii="Garamond" w:hAnsi="Garamond" w:cs="Times New Roman"/>
        </w:rPr>
        <w:t>)</w:t>
      </w:r>
      <w:r w:rsidR="009E55EA" w:rsidRPr="00687709">
        <w:rPr>
          <w:rFonts w:ascii="Garamond" w:hAnsi="Garamond" w:cs="Times New Roman"/>
        </w:rPr>
        <w:t>,</w:t>
      </w:r>
      <w:r w:rsidR="007B06E1" w:rsidRPr="00687709">
        <w:rPr>
          <w:rFonts w:ascii="Garamond" w:hAnsi="Garamond" w:cs="Times New Roman"/>
          <w:color w:val="FF0000"/>
        </w:rPr>
        <w:t xml:space="preserve"> </w:t>
      </w:r>
      <w:r w:rsidR="007B06E1" w:rsidRPr="00687709">
        <w:rPr>
          <w:rFonts w:ascii="Garamond" w:hAnsi="Garamond" w:cs="Times New Roman"/>
        </w:rPr>
        <w:t>and</w:t>
      </w:r>
      <w:r w:rsidRPr="00687709">
        <w:rPr>
          <w:rFonts w:ascii="Garamond" w:hAnsi="Garamond" w:cs="Times New Roman"/>
        </w:rPr>
        <w:t xml:space="preserve"> </w:t>
      </w:r>
      <w:r w:rsidR="002E7B0E" w:rsidRPr="00687709">
        <w:rPr>
          <w:rFonts w:ascii="Garamond" w:hAnsi="Garamond" w:cs="Times New Roman"/>
        </w:rPr>
        <w:t>w</w:t>
      </w:r>
      <w:r w:rsidRPr="00687709">
        <w:rPr>
          <w:rFonts w:ascii="Garamond" w:hAnsi="Garamond" w:cs="Times New Roman"/>
        </w:rPr>
        <w:t xml:space="preserve">e utilize a network of </w:t>
      </w:r>
      <w:r w:rsidR="00687709" w:rsidRPr="00687709">
        <w:rPr>
          <w:rFonts w:ascii="Garamond" w:hAnsi="Garamond" w:cs="Times New Roman"/>
        </w:rPr>
        <w:t>service providers</w:t>
      </w:r>
      <w:r w:rsidRPr="00687709">
        <w:rPr>
          <w:rFonts w:ascii="Garamond" w:hAnsi="Garamond" w:cs="Times New Roman"/>
        </w:rPr>
        <w:t xml:space="preserve"> including major mental health, substance abuse and domestic violence agencies.</w:t>
      </w:r>
      <w:r w:rsidRPr="00687709">
        <w:rPr>
          <w:rFonts w:ascii="Garamond" w:hAnsi="Garamond" w:cs="Times New Roman"/>
          <w:color w:val="FF0000"/>
        </w:rPr>
        <w:t xml:space="preserve">  </w:t>
      </w:r>
    </w:p>
    <w:p w14:paraId="4B728860" w14:textId="31654328" w:rsidR="002E7B0E" w:rsidRPr="00687709" w:rsidRDefault="002E7B0E" w:rsidP="00FD4A78">
      <w:pPr>
        <w:shd w:val="clear" w:color="auto" w:fill="FFFFFF"/>
        <w:spacing w:before="100" w:beforeAutospacing="1" w:after="180" w:line="270" w:lineRule="atLeast"/>
        <w:jc w:val="both"/>
        <w:rPr>
          <w:rFonts w:ascii="Garamond" w:hAnsi="Garamond" w:cs="Times New Roman"/>
        </w:rPr>
      </w:pPr>
      <w:r w:rsidRPr="00687709">
        <w:rPr>
          <w:rFonts w:ascii="Garamond" w:hAnsi="Garamond" w:cs="Times New Roman"/>
        </w:rPr>
        <w:t>I</w:t>
      </w:r>
      <w:r w:rsidR="00FD4A78" w:rsidRPr="00687709">
        <w:rPr>
          <w:rFonts w:ascii="Garamond" w:hAnsi="Garamond" w:cs="Times New Roman"/>
        </w:rPr>
        <w:t>n 2009, PSF</w:t>
      </w:r>
      <w:r w:rsidRPr="00687709">
        <w:rPr>
          <w:rFonts w:ascii="Garamond" w:hAnsi="Garamond" w:cs="Times New Roman"/>
        </w:rPr>
        <w:t xml:space="preserve"> began implementing </w:t>
      </w:r>
      <w:r w:rsidR="006A0C66" w:rsidRPr="00687709">
        <w:rPr>
          <w:rFonts w:ascii="Garamond" w:hAnsi="Garamond" w:cs="Times New Roman"/>
        </w:rPr>
        <w:t>our</w:t>
      </w:r>
      <w:r w:rsidRPr="00687709">
        <w:rPr>
          <w:rFonts w:ascii="Garamond" w:hAnsi="Garamond" w:cs="Times New Roman"/>
        </w:rPr>
        <w:t xml:space="preserve"> Resource Center Model in communities with high rates of maltreatment </w:t>
      </w:r>
      <w:r w:rsidR="009E55EA" w:rsidRPr="00687709">
        <w:rPr>
          <w:rFonts w:ascii="Garamond" w:hAnsi="Garamond" w:cs="Times New Roman"/>
        </w:rPr>
        <w:t>with a goal of</w:t>
      </w:r>
      <w:r w:rsidRPr="00687709">
        <w:rPr>
          <w:rFonts w:ascii="Garamond" w:hAnsi="Garamond" w:cs="Times New Roman"/>
        </w:rPr>
        <w:t xml:space="preserve"> prevent</w:t>
      </w:r>
      <w:r w:rsidR="009E55EA" w:rsidRPr="00687709">
        <w:rPr>
          <w:rFonts w:ascii="Garamond" w:hAnsi="Garamond" w:cs="Times New Roman"/>
        </w:rPr>
        <w:t>ing</w:t>
      </w:r>
      <w:r w:rsidRPr="00687709">
        <w:rPr>
          <w:rFonts w:ascii="Garamond" w:hAnsi="Garamond" w:cs="Times New Roman"/>
        </w:rPr>
        <w:t xml:space="preserve"> child abuse</w:t>
      </w:r>
      <w:r w:rsidR="009E55EA" w:rsidRPr="00687709">
        <w:rPr>
          <w:rFonts w:ascii="Garamond" w:hAnsi="Garamond" w:cs="Times New Roman"/>
        </w:rPr>
        <w:t xml:space="preserve"> and neglect</w:t>
      </w:r>
      <w:r w:rsidRPr="00687709">
        <w:rPr>
          <w:rFonts w:ascii="Garamond" w:hAnsi="Garamond" w:cs="Times New Roman"/>
        </w:rPr>
        <w:t xml:space="preserve">. The model has </w:t>
      </w:r>
      <w:r w:rsidR="00FD4A78" w:rsidRPr="00687709">
        <w:rPr>
          <w:rFonts w:ascii="Garamond" w:hAnsi="Garamond" w:cs="Times New Roman"/>
        </w:rPr>
        <w:t xml:space="preserve">evolved immensely, </w:t>
      </w:r>
      <w:r w:rsidRPr="00687709">
        <w:rPr>
          <w:rFonts w:ascii="Garamond" w:hAnsi="Garamond" w:cs="Times New Roman"/>
        </w:rPr>
        <w:t>with</w:t>
      </w:r>
      <w:r w:rsidR="00FD4A78" w:rsidRPr="00687709">
        <w:rPr>
          <w:rFonts w:ascii="Garamond" w:hAnsi="Garamond" w:cs="Times New Roman"/>
        </w:rPr>
        <w:t xml:space="preserve"> four </w:t>
      </w:r>
      <w:r w:rsidR="009E55EA" w:rsidRPr="00687709">
        <w:rPr>
          <w:rFonts w:ascii="Garamond" w:hAnsi="Garamond" w:cs="Times New Roman"/>
        </w:rPr>
        <w:t xml:space="preserve">Resource Centers </w:t>
      </w:r>
      <w:r w:rsidR="006676EC" w:rsidRPr="00687709">
        <w:rPr>
          <w:rFonts w:ascii="Garamond" w:hAnsi="Garamond" w:cs="Times New Roman"/>
        </w:rPr>
        <w:t xml:space="preserve">positively impacting the communities they serve. </w:t>
      </w:r>
      <w:r w:rsidR="009E55EA" w:rsidRPr="00687709">
        <w:rPr>
          <w:rFonts w:ascii="Garamond" w:hAnsi="Garamond" w:cs="Times New Roman"/>
        </w:rPr>
        <w:t>Data from the Florida Safe Families Network (FSFN)</w:t>
      </w:r>
      <w:r w:rsidR="006676EC" w:rsidRPr="00687709">
        <w:rPr>
          <w:rFonts w:ascii="Garamond" w:hAnsi="Garamond" w:cs="Times New Roman"/>
        </w:rPr>
        <w:t xml:space="preserve"> indicate that </w:t>
      </w:r>
      <w:r w:rsidR="009E55EA" w:rsidRPr="00687709">
        <w:rPr>
          <w:rFonts w:ascii="Garamond" w:hAnsi="Garamond" w:cs="Times New Roman"/>
        </w:rPr>
        <w:t>maltreatment rates in the areas served by our Resource Centers are steadily declining</w:t>
      </w:r>
      <w:r w:rsidR="006676EC" w:rsidRPr="00687709">
        <w:rPr>
          <w:rFonts w:ascii="Garamond" w:hAnsi="Garamond" w:cs="Times New Roman"/>
        </w:rPr>
        <w:t xml:space="preserve">, and our model has been nationally recognized with </w:t>
      </w:r>
      <w:r w:rsidR="009E55EA" w:rsidRPr="00687709">
        <w:rPr>
          <w:rFonts w:ascii="Garamond" w:hAnsi="Garamond" w:cs="Times New Roman"/>
        </w:rPr>
        <w:t xml:space="preserve">communities throughout the nation wanting to learn more. </w:t>
      </w:r>
      <w:r w:rsidR="006676EC" w:rsidRPr="00687709">
        <w:rPr>
          <w:rFonts w:ascii="Garamond" w:hAnsi="Garamond" w:cs="Times New Roman"/>
        </w:rPr>
        <w:t xml:space="preserve"> </w:t>
      </w:r>
    </w:p>
    <w:p w14:paraId="03E6AD56" w14:textId="77777777" w:rsidR="00FD4A78" w:rsidRPr="00687709" w:rsidRDefault="00FD4A78" w:rsidP="00FD4A78">
      <w:pPr>
        <w:shd w:val="clear" w:color="auto" w:fill="FFFFFF"/>
        <w:spacing w:before="100" w:beforeAutospacing="1" w:after="180" w:line="270" w:lineRule="atLeast"/>
        <w:jc w:val="both"/>
        <w:rPr>
          <w:rFonts w:ascii="Garamond" w:hAnsi="Garamond" w:cs="Times New Roman"/>
          <w:color w:val="FF0000"/>
        </w:rPr>
      </w:pPr>
      <w:r w:rsidRPr="00687709">
        <w:rPr>
          <w:rFonts w:ascii="Garamond" w:hAnsi="Garamond" w:cs="Times New Roman"/>
        </w:rPr>
        <w:t>PSF is licensed by the state of Florida and serves more</w:t>
      </w:r>
      <w:r w:rsidR="005C1AF2" w:rsidRPr="00687709">
        <w:rPr>
          <w:rFonts w:ascii="Garamond" w:hAnsi="Garamond" w:cs="Times New Roman"/>
        </w:rPr>
        <w:t xml:space="preserve"> than 5,000 children annually. </w:t>
      </w:r>
      <w:r w:rsidRPr="00687709">
        <w:rPr>
          <w:rFonts w:ascii="Garamond" w:hAnsi="Garamond" w:cs="Times New Roman"/>
        </w:rPr>
        <w:t>PSF is accredited by the Council on Accreditation and was awarded re-accreditation in 2015</w:t>
      </w:r>
      <w:r w:rsidR="00471807" w:rsidRPr="00687709">
        <w:rPr>
          <w:rFonts w:ascii="Garamond" w:hAnsi="Garamond" w:cs="Times New Roman"/>
        </w:rPr>
        <w:t xml:space="preserve"> and 2018</w:t>
      </w:r>
      <w:r w:rsidRPr="00687709">
        <w:rPr>
          <w:rFonts w:ascii="Garamond" w:hAnsi="Garamond" w:cs="Times New Roman"/>
        </w:rPr>
        <w:t>, which included PSF’s Resource Centers</w:t>
      </w:r>
      <w:r w:rsidR="00471807" w:rsidRPr="00687709">
        <w:rPr>
          <w:rFonts w:ascii="Garamond" w:hAnsi="Garamond" w:cs="Times New Roman"/>
        </w:rPr>
        <w:t>.</w:t>
      </w:r>
      <w:r w:rsidRPr="00687709">
        <w:rPr>
          <w:rFonts w:ascii="Garamond" w:hAnsi="Garamond" w:cs="Times New Roman"/>
        </w:rPr>
        <w:t xml:space="preserve"> </w:t>
      </w:r>
    </w:p>
    <w:p w14:paraId="43946348" w14:textId="77777777" w:rsidR="00FD4A78" w:rsidRPr="00687709" w:rsidRDefault="00FD4A78" w:rsidP="00FD4A78">
      <w:pPr>
        <w:shd w:val="clear" w:color="auto" w:fill="FFFFFF"/>
        <w:spacing w:before="100" w:beforeAutospacing="1" w:after="180" w:line="270" w:lineRule="atLeast"/>
        <w:rPr>
          <w:rFonts w:ascii="Garamond" w:hAnsi="Garamond" w:cs="Times New Roman"/>
          <w:u w:val="single"/>
        </w:rPr>
      </w:pPr>
      <w:r w:rsidRPr="00687709">
        <w:rPr>
          <w:rFonts w:ascii="Garamond" w:hAnsi="Garamond" w:cs="Times New Roman"/>
          <w:u w:val="single"/>
        </w:rPr>
        <w:t>Description of Services</w:t>
      </w:r>
    </w:p>
    <w:p w14:paraId="2EB18CFC" w14:textId="77777777" w:rsidR="00FD4A78" w:rsidRPr="00687709" w:rsidRDefault="00C9519B" w:rsidP="00FD4A78">
      <w:pPr>
        <w:widowControl w:val="0"/>
        <w:autoSpaceDE w:val="0"/>
        <w:autoSpaceDN w:val="0"/>
        <w:adjustRightInd w:val="0"/>
        <w:spacing w:after="120"/>
        <w:jc w:val="both"/>
        <w:rPr>
          <w:rFonts w:ascii="Garamond" w:hAnsi="Garamond" w:cs="Times New Roman"/>
        </w:rPr>
      </w:pPr>
      <w:r w:rsidRPr="00687709">
        <w:rPr>
          <w:rFonts w:ascii="Garamond" w:hAnsi="Garamond" w:cs="Times New Roman"/>
        </w:rPr>
        <w:t xml:space="preserve">PSF is the </w:t>
      </w:r>
      <w:r w:rsidR="00233F03" w:rsidRPr="00687709">
        <w:rPr>
          <w:rFonts w:ascii="Garamond" w:hAnsi="Garamond" w:cs="Times New Roman"/>
        </w:rPr>
        <w:t>lead agency</w:t>
      </w:r>
      <w:r w:rsidRPr="00687709">
        <w:rPr>
          <w:rFonts w:ascii="Garamond" w:hAnsi="Garamond" w:cs="Times New Roman"/>
        </w:rPr>
        <w:t xml:space="preserve"> </w:t>
      </w:r>
      <w:r w:rsidR="00FD4A78" w:rsidRPr="00687709">
        <w:rPr>
          <w:rFonts w:ascii="Garamond" w:hAnsi="Garamond" w:cs="Times New Roman"/>
        </w:rPr>
        <w:t xml:space="preserve">for developing and managing child welfare services to achieve </w:t>
      </w:r>
      <w:r w:rsidRPr="00687709">
        <w:rPr>
          <w:rFonts w:ascii="Garamond" w:hAnsi="Garamond" w:cs="Times New Roman"/>
        </w:rPr>
        <w:t xml:space="preserve">safety and well-being </w:t>
      </w:r>
      <w:r w:rsidR="00FD4A78" w:rsidRPr="00687709">
        <w:rPr>
          <w:rFonts w:ascii="Garamond" w:hAnsi="Garamond" w:cs="Times New Roman"/>
        </w:rPr>
        <w:t>for children</w:t>
      </w:r>
      <w:r w:rsidRPr="00687709">
        <w:rPr>
          <w:rFonts w:ascii="Garamond" w:hAnsi="Garamond" w:cs="Times New Roman"/>
        </w:rPr>
        <w:t xml:space="preserve"> across North Central Florida</w:t>
      </w:r>
      <w:r w:rsidR="00FD4A78" w:rsidRPr="00687709">
        <w:rPr>
          <w:rFonts w:ascii="Garamond" w:hAnsi="Garamond" w:cs="Times New Roman"/>
        </w:rPr>
        <w:t>.  PSF is responsible for:</w:t>
      </w:r>
    </w:p>
    <w:p w14:paraId="6C7A727D" w14:textId="77777777" w:rsidR="00FD4A78" w:rsidRPr="00687709" w:rsidRDefault="00FD4A78" w:rsidP="00AB2823">
      <w:pPr>
        <w:numPr>
          <w:ilvl w:val="0"/>
          <w:numId w:val="3"/>
        </w:numPr>
        <w:spacing w:after="0"/>
        <w:jc w:val="both"/>
        <w:rPr>
          <w:rFonts w:ascii="Garamond" w:hAnsi="Garamond" w:cs="Times New Roman"/>
        </w:rPr>
      </w:pPr>
      <w:r w:rsidRPr="00687709">
        <w:rPr>
          <w:rFonts w:ascii="Garamond" w:hAnsi="Garamond" w:cs="Times New Roman"/>
        </w:rPr>
        <w:t>Providing family-strengthening child abuse prevention services</w:t>
      </w:r>
      <w:r w:rsidR="00AB2823" w:rsidRPr="00687709">
        <w:rPr>
          <w:rFonts w:ascii="Garamond" w:hAnsi="Garamond" w:cs="Times New Roman"/>
        </w:rPr>
        <w:t>.</w:t>
      </w:r>
    </w:p>
    <w:p w14:paraId="30872889" w14:textId="77777777" w:rsidR="00FD4A78" w:rsidRPr="00687709" w:rsidRDefault="00FD4A78" w:rsidP="00AB2823">
      <w:pPr>
        <w:numPr>
          <w:ilvl w:val="0"/>
          <w:numId w:val="3"/>
        </w:numPr>
        <w:spacing w:after="0"/>
        <w:rPr>
          <w:rFonts w:ascii="Garamond" w:hAnsi="Garamond" w:cs="Times New Roman"/>
        </w:rPr>
      </w:pPr>
      <w:r w:rsidRPr="00687709">
        <w:rPr>
          <w:rFonts w:ascii="Garamond" w:hAnsi="Garamond" w:cs="Times New Roman"/>
        </w:rPr>
        <w:t xml:space="preserve">Managing intake, referral and case transfer in collaboration with the </w:t>
      </w:r>
      <w:r w:rsidR="00222A6B" w:rsidRPr="00687709">
        <w:rPr>
          <w:rFonts w:ascii="Garamond" w:hAnsi="Garamond" w:cs="Times New Roman"/>
        </w:rPr>
        <w:t>DCF</w:t>
      </w:r>
      <w:r w:rsidRPr="00687709">
        <w:rPr>
          <w:rFonts w:ascii="Garamond" w:hAnsi="Garamond" w:cs="Times New Roman"/>
        </w:rPr>
        <w:t xml:space="preserve"> and the courts</w:t>
      </w:r>
      <w:r w:rsidR="00AB2823" w:rsidRPr="00687709">
        <w:rPr>
          <w:rFonts w:ascii="Garamond" w:hAnsi="Garamond" w:cs="Times New Roman"/>
        </w:rPr>
        <w:t>.</w:t>
      </w:r>
    </w:p>
    <w:p w14:paraId="4C2AE4D0" w14:textId="77777777" w:rsidR="00FD4A78" w:rsidRPr="00687709" w:rsidRDefault="00FD4A78" w:rsidP="00AB2823">
      <w:pPr>
        <w:numPr>
          <w:ilvl w:val="0"/>
          <w:numId w:val="3"/>
        </w:numPr>
        <w:spacing w:after="0"/>
        <w:rPr>
          <w:rFonts w:ascii="Garamond" w:hAnsi="Garamond" w:cs="Times New Roman"/>
        </w:rPr>
      </w:pPr>
      <w:r w:rsidRPr="00687709">
        <w:rPr>
          <w:rFonts w:ascii="Garamond" w:hAnsi="Garamond" w:cs="Times New Roman"/>
        </w:rPr>
        <w:t xml:space="preserve">Developing a </w:t>
      </w:r>
      <w:r w:rsidR="009F330C" w:rsidRPr="00687709">
        <w:rPr>
          <w:rFonts w:ascii="Garamond" w:hAnsi="Garamond" w:cs="Times New Roman"/>
        </w:rPr>
        <w:t xml:space="preserve">diverse provider network </w:t>
      </w:r>
      <w:r w:rsidR="00222A6B" w:rsidRPr="00687709">
        <w:rPr>
          <w:rFonts w:ascii="Garamond" w:hAnsi="Garamond" w:cs="Times New Roman"/>
        </w:rPr>
        <w:t>that</w:t>
      </w:r>
      <w:r w:rsidR="009F330C" w:rsidRPr="00687709">
        <w:rPr>
          <w:rFonts w:ascii="Garamond" w:hAnsi="Garamond" w:cs="Times New Roman"/>
        </w:rPr>
        <w:t xml:space="preserve"> </w:t>
      </w:r>
      <w:r w:rsidR="00222A6B" w:rsidRPr="00687709">
        <w:rPr>
          <w:rFonts w:ascii="Garamond" w:hAnsi="Garamond" w:cs="Times New Roman"/>
        </w:rPr>
        <w:t>offers a</w:t>
      </w:r>
      <w:r w:rsidR="009F330C" w:rsidRPr="00687709">
        <w:rPr>
          <w:rFonts w:ascii="Garamond" w:hAnsi="Garamond" w:cs="Times New Roman"/>
        </w:rPr>
        <w:t xml:space="preserve"> </w:t>
      </w:r>
      <w:r w:rsidRPr="00687709">
        <w:rPr>
          <w:rFonts w:ascii="Garamond" w:hAnsi="Garamond" w:cs="Times New Roman"/>
        </w:rPr>
        <w:t>comprehensive array o</w:t>
      </w:r>
      <w:r w:rsidR="00222A6B" w:rsidRPr="00687709">
        <w:rPr>
          <w:rFonts w:ascii="Garamond" w:hAnsi="Garamond" w:cs="Times New Roman"/>
        </w:rPr>
        <w:t>f</w:t>
      </w:r>
      <w:r w:rsidRPr="00687709">
        <w:rPr>
          <w:rFonts w:ascii="Garamond" w:hAnsi="Garamond" w:cs="Times New Roman"/>
        </w:rPr>
        <w:t xml:space="preserve"> services and resources</w:t>
      </w:r>
      <w:r w:rsidR="00AB2823" w:rsidRPr="00687709">
        <w:rPr>
          <w:rFonts w:ascii="Garamond" w:hAnsi="Garamond" w:cs="Times New Roman"/>
        </w:rPr>
        <w:t>.</w:t>
      </w:r>
    </w:p>
    <w:p w14:paraId="2498DF9F" w14:textId="77777777" w:rsidR="00FD4A78" w:rsidRPr="00687709" w:rsidRDefault="00FD4A78" w:rsidP="00AB2823">
      <w:pPr>
        <w:numPr>
          <w:ilvl w:val="0"/>
          <w:numId w:val="3"/>
        </w:numPr>
        <w:spacing w:after="0"/>
        <w:jc w:val="both"/>
        <w:rPr>
          <w:rFonts w:ascii="Garamond" w:hAnsi="Garamond" w:cs="Times New Roman"/>
        </w:rPr>
      </w:pPr>
      <w:r w:rsidRPr="00687709">
        <w:rPr>
          <w:rFonts w:ascii="Garamond" w:hAnsi="Garamond" w:cs="Times New Roman"/>
        </w:rPr>
        <w:t>Facilitating placements that match children’s needs when enter</w:t>
      </w:r>
      <w:r w:rsidR="00222A6B" w:rsidRPr="00687709">
        <w:rPr>
          <w:rFonts w:ascii="Garamond" w:hAnsi="Garamond" w:cs="Times New Roman"/>
        </w:rPr>
        <w:t>ing</w:t>
      </w:r>
      <w:r w:rsidRPr="00687709">
        <w:rPr>
          <w:rFonts w:ascii="Garamond" w:hAnsi="Garamond" w:cs="Times New Roman"/>
        </w:rPr>
        <w:t xml:space="preserve"> out-of-home care</w:t>
      </w:r>
      <w:r w:rsidR="00AB2823" w:rsidRPr="00687709">
        <w:rPr>
          <w:rFonts w:ascii="Garamond" w:hAnsi="Garamond" w:cs="Times New Roman"/>
        </w:rPr>
        <w:t>.</w:t>
      </w:r>
    </w:p>
    <w:p w14:paraId="17C7AB5C" w14:textId="77777777" w:rsidR="00FD4A78" w:rsidRPr="00687709" w:rsidRDefault="00FD4A78" w:rsidP="00AB2823">
      <w:pPr>
        <w:pStyle w:val="List"/>
        <w:numPr>
          <w:ilvl w:val="1"/>
          <w:numId w:val="3"/>
        </w:numPr>
        <w:spacing w:line="276" w:lineRule="auto"/>
        <w:contextualSpacing w:val="0"/>
        <w:jc w:val="both"/>
        <w:rPr>
          <w:rFonts w:ascii="Garamond" w:hAnsi="Garamond"/>
          <w:sz w:val="22"/>
          <w:szCs w:val="22"/>
        </w:rPr>
      </w:pPr>
      <w:r w:rsidRPr="00687709">
        <w:rPr>
          <w:rFonts w:ascii="Garamond" w:hAnsi="Garamond"/>
          <w:sz w:val="22"/>
          <w:szCs w:val="22"/>
        </w:rPr>
        <w:t>Enhancing the role of licensed caregivers</w:t>
      </w:r>
      <w:r w:rsidR="00AF2154" w:rsidRPr="00687709">
        <w:rPr>
          <w:rFonts w:ascii="Garamond" w:hAnsi="Garamond"/>
          <w:sz w:val="22"/>
          <w:szCs w:val="22"/>
        </w:rPr>
        <w:t xml:space="preserve"> (foster parents, relative and non-relatives)</w:t>
      </w:r>
      <w:r w:rsidR="00AB2823" w:rsidRPr="00687709">
        <w:rPr>
          <w:rFonts w:ascii="Garamond" w:hAnsi="Garamond"/>
          <w:sz w:val="22"/>
          <w:szCs w:val="22"/>
        </w:rPr>
        <w:t>.</w:t>
      </w:r>
    </w:p>
    <w:p w14:paraId="62059EAB" w14:textId="77777777" w:rsidR="00FD4A78" w:rsidRPr="00687709" w:rsidRDefault="00FD4A78" w:rsidP="00AB2823">
      <w:pPr>
        <w:pStyle w:val="List"/>
        <w:numPr>
          <w:ilvl w:val="1"/>
          <w:numId w:val="3"/>
        </w:numPr>
        <w:spacing w:line="276" w:lineRule="auto"/>
        <w:contextualSpacing w:val="0"/>
        <w:jc w:val="both"/>
        <w:rPr>
          <w:rFonts w:ascii="Garamond" w:hAnsi="Garamond"/>
          <w:sz w:val="22"/>
          <w:szCs w:val="22"/>
        </w:rPr>
      </w:pPr>
      <w:r w:rsidRPr="00687709">
        <w:rPr>
          <w:rFonts w:ascii="Garamond" w:hAnsi="Garamond"/>
          <w:sz w:val="22"/>
          <w:szCs w:val="22"/>
        </w:rPr>
        <w:t>Ensuring consumer involvement and satisfaction at all levels of case management and service delivery</w:t>
      </w:r>
      <w:r w:rsidR="00AB2823" w:rsidRPr="00687709">
        <w:rPr>
          <w:rFonts w:ascii="Garamond" w:hAnsi="Garamond"/>
          <w:sz w:val="22"/>
          <w:szCs w:val="22"/>
        </w:rPr>
        <w:t>.</w:t>
      </w:r>
    </w:p>
    <w:p w14:paraId="0CA4F372" w14:textId="77777777" w:rsidR="00FD4A78" w:rsidRPr="00687709" w:rsidRDefault="00FD4A78" w:rsidP="00AB2823">
      <w:pPr>
        <w:numPr>
          <w:ilvl w:val="1"/>
          <w:numId w:val="3"/>
        </w:numPr>
        <w:spacing w:after="0"/>
        <w:jc w:val="both"/>
        <w:rPr>
          <w:rFonts w:ascii="Garamond" w:hAnsi="Garamond" w:cs="Times New Roman"/>
        </w:rPr>
      </w:pPr>
      <w:r w:rsidRPr="00687709">
        <w:rPr>
          <w:rFonts w:ascii="Garamond" w:hAnsi="Garamond" w:cs="Times New Roman"/>
        </w:rPr>
        <w:t>Managing grievance</w:t>
      </w:r>
      <w:r w:rsidR="00222A6B" w:rsidRPr="00687709">
        <w:rPr>
          <w:rFonts w:ascii="Garamond" w:hAnsi="Garamond" w:cs="Times New Roman"/>
        </w:rPr>
        <w:t>s</w:t>
      </w:r>
      <w:r w:rsidRPr="00687709">
        <w:rPr>
          <w:rFonts w:ascii="Garamond" w:hAnsi="Garamond" w:cs="Times New Roman"/>
        </w:rPr>
        <w:t xml:space="preserve"> and appeals by all stakeholders, including consumers, members of the community, providers and any other interested parties</w:t>
      </w:r>
      <w:r w:rsidR="00AB2823" w:rsidRPr="00687709">
        <w:rPr>
          <w:rFonts w:ascii="Garamond" w:hAnsi="Garamond" w:cs="Times New Roman"/>
        </w:rPr>
        <w:t>.</w:t>
      </w:r>
    </w:p>
    <w:p w14:paraId="2F1C106A" w14:textId="77777777" w:rsidR="00FD4A78" w:rsidRPr="00687709" w:rsidRDefault="00AF2154" w:rsidP="00AB2823">
      <w:pPr>
        <w:numPr>
          <w:ilvl w:val="1"/>
          <w:numId w:val="3"/>
        </w:numPr>
        <w:spacing w:after="0"/>
        <w:jc w:val="both"/>
        <w:rPr>
          <w:rFonts w:ascii="Garamond" w:hAnsi="Garamond" w:cs="Times New Roman"/>
        </w:rPr>
      </w:pPr>
      <w:r w:rsidRPr="00687709">
        <w:rPr>
          <w:rFonts w:ascii="Garamond" w:hAnsi="Garamond" w:cs="Times New Roman"/>
        </w:rPr>
        <w:t>Maintaining</w:t>
      </w:r>
      <w:r w:rsidR="00FD4A78" w:rsidRPr="00687709">
        <w:rPr>
          <w:rFonts w:ascii="Garamond" w:hAnsi="Garamond" w:cs="Times New Roman"/>
        </w:rPr>
        <w:t xml:space="preserve"> a quality assurance system to continuous</w:t>
      </w:r>
      <w:r w:rsidR="006D7951" w:rsidRPr="00687709">
        <w:rPr>
          <w:rFonts w:ascii="Garamond" w:hAnsi="Garamond" w:cs="Times New Roman"/>
        </w:rPr>
        <w:t>ly</w:t>
      </w:r>
      <w:r w:rsidR="00FD4A78" w:rsidRPr="00687709">
        <w:rPr>
          <w:rFonts w:ascii="Garamond" w:hAnsi="Garamond" w:cs="Times New Roman"/>
        </w:rPr>
        <w:t xml:space="preserve"> improve client </w:t>
      </w:r>
      <w:r w:rsidRPr="00687709">
        <w:rPr>
          <w:rFonts w:ascii="Garamond" w:hAnsi="Garamond" w:cs="Times New Roman"/>
        </w:rPr>
        <w:t>outcomes and system performance</w:t>
      </w:r>
      <w:r w:rsidR="00AB2823" w:rsidRPr="00687709">
        <w:rPr>
          <w:rFonts w:ascii="Garamond" w:hAnsi="Garamond" w:cs="Times New Roman"/>
        </w:rPr>
        <w:t>.</w:t>
      </w:r>
    </w:p>
    <w:p w14:paraId="62AE8E98" w14:textId="77777777" w:rsidR="006D7951" w:rsidRPr="00687709" w:rsidRDefault="006D7951" w:rsidP="00AB2823">
      <w:pPr>
        <w:numPr>
          <w:ilvl w:val="1"/>
          <w:numId w:val="3"/>
        </w:numPr>
        <w:spacing w:after="0"/>
        <w:jc w:val="both"/>
        <w:rPr>
          <w:rFonts w:ascii="Garamond" w:hAnsi="Garamond" w:cs="Times New Roman"/>
        </w:rPr>
      </w:pPr>
      <w:r w:rsidRPr="00687709">
        <w:rPr>
          <w:rFonts w:ascii="Garamond" w:hAnsi="Garamond" w:cs="Times New Roman"/>
        </w:rPr>
        <w:t>Overseeing court-related processes in collaboration with case management agencies</w:t>
      </w:r>
      <w:r w:rsidR="002B7BD2" w:rsidRPr="00687709">
        <w:rPr>
          <w:rFonts w:ascii="Garamond" w:hAnsi="Garamond" w:cs="Times New Roman"/>
        </w:rPr>
        <w:t xml:space="preserve"> (CMAs)</w:t>
      </w:r>
      <w:r w:rsidRPr="00687709">
        <w:rPr>
          <w:rFonts w:ascii="Garamond" w:hAnsi="Garamond" w:cs="Times New Roman"/>
        </w:rPr>
        <w:t xml:space="preserve"> and Children’s Legal Services</w:t>
      </w:r>
      <w:r w:rsidR="002B7BD2" w:rsidRPr="00687709">
        <w:rPr>
          <w:rFonts w:ascii="Garamond" w:hAnsi="Garamond" w:cs="Times New Roman"/>
        </w:rPr>
        <w:t xml:space="preserve"> (CLS)</w:t>
      </w:r>
      <w:r w:rsidR="00AB2823" w:rsidRPr="00687709">
        <w:rPr>
          <w:rFonts w:ascii="Garamond" w:hAnsi="Garamond" w:cs="Times New Roman"/>
        </w:rPr>
        <w:t>.</w:t>
      </w:r>
    </w:p>
    <w:p w14:paraId="5DA1401F" w14:textId="77777777" w:rsidR="00FD4A78" w:rsidRPr="00687709" w:rsidRDefault="00FD4A78" w:rsidP="00AB2823">
      <w:pPr>
        <w:pStyle w:val="Header"/>
        <w:numPr>
          <w:ilvl w:val="1"/>
          <w:numId w:val="3"/>
        </w:numPr>
        <w:tabs>
          <w:tab w:val="clear" w:pos="4680"/>
          <w:tab w:val="clear" w:pos="9360"/>
        </w:tabs>
        <w:spacing w:line="276" w:lineRule="auto"/>
        <w:jc w:val="both"/>
        <w:rPr>
          <w:rFonts w:ascii="Garamond" w:hAnsi="Garamond" w:cs="Times New Roman"/>
        </w:rPr>
      </w:pPr>
      <w:r w:rsidRPr="00687709">
        <w:rPr>
          <w:rFonts w:ascii="Garamond" w:hAnsi="Garamond" w:cs="Times New Roman"/>
        </w:rPr>
        <w:t>Using state-of-the art Information Systems to collect and manage data</w:t>
      </w:r>
      <w:r w:rsidR="00AB2823" w:rsidRPr="00687709">
        <w:rPr>
          <w:rFonts w:ascii="Garamond" w:hAnsi="Garamond" w:cs="Times New Roman"/>
        </w:rPr>
        <w:t>.</w:t>
      </w:r>
    </w:p>
    <w:p w14:paraId="0E25DC7A" w14:textId="77777777" w:rsidR="00FD4A78" w:rsidRPr="00687709" w:rsidRDefault="00FD4A78" w:rsidP="00AB2823">
      <w:pPr>
        <w:numPr>
          <w:ilvl w:val="1"/>
          <w:numId w:val="3"/>
        </w:numPr>
        <w:spacing w:after="0"/>
        <w:jc w:val="both"/>
        <w:rPr>
          <w:rFonts w:ascii="Garamond" w:hAnsi="Garamond" w:cs="Times New Roman"/>
        </w:rPr>
      </w:pPr>
      <w:r w:rsidRPr="00687709">
        <w:rPr>
          <w:rFonts w:ascii="Garamond" w:hAnsi="Garamond" w:cs="Times New Roman"/>
        </w:rPr>
        <w:t xml:space="preserve">Reviewing and reconciling provider's </w:t>
      </w:r>
      <w:r w:rsidR="00AB2823" w:rsidRPr="00687709">
        <w:rPr>
          <w:rFonts w:ascii="Garamond" w:hAnsi="Garamond" w:cs="Times New Roman"/>
        </w:rPr>
        <w:t>claims, ensuring prompt payment.</w:t>
      </w:r>
    </w:p>
    <w:p w14:paraId="5D87E76C" w14:textId="77777777" w:rsidR="00FD4A78" w:rsidRPr="00687709" w:rsidRDefault="00FD4A78" w:rsidP="00AB2823">
      <w:pPr>
        <w:numPr>
          <w:ilvl w:val="1"/>
          <w:numId w:val="3"/>
        </w:numPr>
        <w:spacing w:after="0"/>
        <w:jc w:val="both"/>
        <w:rPr>
          <w:rFonts w:ascii="Garamond" w:hAnsi="Garamond" w:cs="Times New Roman"/>
        </w:rPr>
      </w:pPr>
      <w:r w:rsidRPr="00687709">
        <w:rPr>
          <w:rFonts w:ascii="Garamond" w:hAnsi="Garamond" w:cs="Times New Roman"/>
        </w:rPr>
        <w:lastRenderedPageBreak/>
        <w:t>Monitoring resource utilization and addressing problems of under or over utilization</w:t>
      </w:r>
      <w:r w:rsidR="00AB2823" w:rsidRPr="00687709">
        <w:rPr>
          <w:rFonts w:ascii="Garamond" w:hAnsi="Garamond" w:cs="Times New Roman"/>
        </w:rPr>
        <w:t>.</w:t>
      </w:r>
    </w:p>
    <w:p w14:paraId="41C5EF6E" w14:textId="77777777" w:rsidR="00FD4A78" w:rsidRPr="00687709" w:rsidRDefault="00FD4A78" w:rsidP="00AB2823">
      <w:pPr>
        <w:numPr>
          <w:ilvl w:val="1"/>
          <w:numId w:val="3"/>
        </w:numPr>
        <w:spacing w:after="0"/>
        <w:jc w:val="both"/>
        <w:rPr>
          <w:rFonts w:ascii="Garamond" w:hAnsi="Garamond" w:cs="Times New Roman"/>
        </w:rPr>
      </w:pPr>
      <w:r w:rsidRPr="00687709">
        <w:rPr>
          <w:rFonts w:ascii="Garamond" w:hAnsi="Garamond" w:cs="Times New Roman"/>
        </w:rPr>
        <w:t xml:space="preserve">Managing eligibility and </w:t>
      </w:r>
      <w:r w:rsidR="00AF2154" w:rsidRPr="00687709">
        <w:rPr>
          <w:rFonts w:ascii="Garamond" w:hAnsi="Garamond" w:cs="Times New Roman"/>
        </w:rPr>
        <w:t>r</w:t>
      </w:r>
      <w:r w:rsidRPr="00687709">
        <w:rPr>
          <w:rFonts w:ascii="Garamond" w:hAnsi="Garamond" w:cs="Times New Roman"/>
        </w:rPr>
        <w:t xml:space="preserve">evenue </w:t>
      </w:r>
      <w:r w:rsidR="00AF2154" w:rsidRPr="00687709">
        <w:rPr>
          <w:rFonts w:ascii="Garamond" w:hAnsi="Garamond" w:cs="Times New Roman"/>
        </w:rPr>
        <w:t>m</w:t>
      </w:r>
      <w:r w:rsidRPr="00687709">
        <w:rPr>
          <w:rFonts w:ascii="Garamond" w:hAnsi="Garamond" w:cs="Times New Roman"/>
        </w:rPr>
        <w:t>aximization</w:t>
      </w:r>
      <w:r w:rsidR="00AB2823" w:rsidRPr="00687709">
        <w:rPr>
          <w:rFonts w:ascii="Garamond" w:hAnsi="Garamond" w:cs="Times New Roman"/>
        </w:rPr>
        <w:t>.</w:t>
      </w:r>
    </w:p>
    <w:p w14:paraId="617F1697" w14:textId="77777777" w:rsidR="00FD4A78" w:rsidRPr="00687709" w:rsidRDefault="00FD4A78" w:rsidP="00AB2823">
      <w:pPr>
        <w:numPr>
          <w:ilvl w:val="1"/>
          <w:numId w:val="3"/>
        </w:numPr>
        <w:spacing w:after="0"/>
        <w:jc w:val="both"/>
        <w:rPr>
          <w:rFonts w:ascii="Garamond" w:hAnsi="Garamond" w:cs="Times New Roman"/>
          <w:b/>
        </w:rPr>
      </w:pPr>
      <w:r w:rsidRPr="00687709">
        <w:rPr>
          <w:rFonts w:ascii="Garamond" w:hAnsi="Garamond" w:cs="Times New Roman"/>
        </w:rPr>
        <w:t>Managing the fixed funds and addressing cost overruns</w:t>
      </w:r>
      <w:r w:rsidR="00AB2823" w:rsidRPr="00687709">
        <w:rPr>
          <w:rFonts w:ascii="Garamond" w:hAnsi="Garamond" w:cs="Times New Roman"/>
        </w:rPr>
        <w:t>.</w:t>
      </w:r>
    </w:p>
    <w:p w14:paraId="63929192" w14:textId="77777777" w:rsidR="00FD4A78" w:rsidRPr="00687709" w:rsidRDefault="00FD4A78" w:rsidP="00AB2823">
      <w:pPr>
        <w:shd w:val="clear" w:color="auto" w:fill="FFFFFF"/>
        <w:spacing w:after="0" w:line="270" w:lineRule="atLeast"/>
        <w:rPr>
          <w:rFonts w:ascii="Garamond" w:hAnsi="Garamond" w:cs="Times New Roman"/>
          <w:color w:val="FF0000"/>
          <w:u w:val="single"/>
        </w:rPr>
      </w:pPr>
    </w:p>
    <w:p w14:paraId="08E76B67" w14:textId="77777777" w:rsidR="00FD4A78" w:rsidRPr="00687709" w:rsidRDefault="00FD4A78" w:rsidP="00C75AD2">
      <w:pPr>
        <w:rPr>
          <w:rFonts w:ascii="Garamond" w:hAnsi="Garamond"/>
          <w:b/>
        </w:rPr>
      </w:pPr>
      <w:r w:rsidRPr="00687709">
        <w:rPr>
          <w:rFonts w:ascii="Garamond" w:hAnsi="Garamond"/>
          <w:b/>
        </w:rPr>
        <w:t>Mission, Vision and Core Competencies</w:t>
      </w:r>
    </w:p>
    <w:p w14:paraId="31100E55" w14:textId="77777777" w:rsidR="00FD4A78" w:rsidRPr="00687709" w:rsidRDefault="00FD4A78" w:rsidP="00C75AD2">
      <w:pPr>
        <w:rPr>
          <w:rFonts w:ascii="Garamond" w:hAnsi="Garamond" w:cs="Times New Roman"/>
          <w:color w:val="0000FF"/>
        </w:rPr>
      </w:pPr>
      <w:r w:rsidRPr="00687709">
        <w:rPr>
          <w:rFonts w:ascii="Garamond" w:hAnsi="Garamond" w:cs="Times New Roman"/>
          <w:b/>
        </w:rPr>
        <w:t>Mission</w:t>
      </w:r>
      <w:r w:rsidRPr="00687709">
        <w:rPr>
          <w:rFonts w:ascii="Garamond" w:hAnsi="Garamond" w:cs="Times New Roman"/>
        </w:rPr>
        <w:t xml:space="preserve">: </w:t>
      </w:r>
      <w:r w:rsidR="00C75AD2" w:rsidRPr="00687709">
        <w:rPr>
          <w:rFonts w:ascii="Garamond" w:hAnsi="Garamond" w:cs="Times New Roman"/>
        </w:rPr>
        <w:t>T</w:t>
      </w:r>
      <w:r w:rsidRPr="00687709">
        <w:rPr>
          <w:rFonts w:ascii="Garamond" w:hAnsi="Garamond" w:cs="Times New Roman"/>
        </w:rPr>
        <w:t xml:space="preserve">o enhance the community’s ability to protect and nurture children by building, maintaining and constantly improving a network of family support services.  </w:t>
      </w:r>
    </w:p>
    <w:p w14:paraId="5002AA65" w14:textId="77777777" w:rsidR="00FD4A78" w:rsidRPr="00687709" w:rsidRDefault="00FD4A78" w:rsidP="00FD4A78">
      <w:pPr>
        <w:jc w:val="both"/>
        <w:rPr>
          <w:rFonts w:ascii="Garamond" w:hAnsi="Garamond" w:cs="Times New Roman"/>
        </w:rPr>
      </w:pPr>
      <w:r w:rsidRPr="00687709">
        <w:rPr>
          <w:rFonts w:ascii="Garamond" w:hAnsi="Garamond" w:cs="Times New Roman"/>
          <w:b/>
        </w:rPr>
        <w:t>Vision</w:t>
      </w:r>
      <w:r w:rsidRPr="00687709">
        <w:rPr>
          <w:rFonts w:ascii="Garamond" w:hAnsi="Garamond" w:cs="Times New Roman"/>
        </w:rPr>
        <w:t xml:space="preserve">: </w:t>
      </w:r>
      <w:r w:rsidR="00C75AD2" w:rsidRPr="00687709">
        <w:rPr>
          <w:rFonts w:ascii="Garamond" w:hAnsi="Garamond" w:cs="Times New Roman"/>
        </w:rPr>
        <w:t>To</w:t>
      </w:r>
      <w:r w:rsidRPr="00687709">
        <w:rPr>
          <w:rFonts w:ascii="Garamond" w:hAnsi="Garamond" w:cs="Times New Roman"/>
        </w:rPr>
        <w:t xml:space="preserve"> be a recognized leader in protecting children and strengthening families through innovative, evidence-based practices and highly effective, engaged employees and community partners.</w:t>
      </w:r>
    </w:p>
    <w:p w14:paraId="114FC487" w14:textId="77777777" w:rsidR="00FD4A78" w:rsidRPr="00687709" w:rsidRDefault="00FD4A78" w:rsidP="00FD4A78">
      <w:pPr>
        <w:jc w:val="both"/>
        <w:rPr>
          <w:rFonts w:ascii="Garamond" w:hAnsi="Garamond" w:cs="Times New Roman"/>
        </w:rPr>
      </w:pPr>
      <w:r w:rsidRPr="00687709">
        <w:rPr>
          <w:rFonts w:ascii="Garamond" w:hAnsi="Garamond" w:cs="Times New Roman"/>
          <w:b/>
        </w:rPr>
        <w:t xml:space="preserve">Core Competencies: </w:t>
      </w:r>
      <w:r w:rsidRPr="00687709">
        <w:rPr>
          <w:rFonts w:ascii="Garamond" w:hAnsi="Garamond" w:cs="Times New Roman"/>
        </w:rPr>
        <w:t>PSF strives to achieve excellence in the following core competencies:</w:t>
      </w:r>
    </w:p>
    <w:p w14:paraId="3C332EBC" w14:textId="77777777" w:rsidR="00FD4A78" w:rsidRPr="00687709" w:rsidRDefault="00FD4A78" w:rsidP="00C75AD2">
      <w:pPr>
        <w:rPr>
          <w:rFonts w:ascii="Garamond" w:hAnsi="Garamond" w:cs="Times New Roman"/>
          <w:b/>
        </w:rPr>
      </w:pPr>
      <w:r w:rsidRPr="00687709">
        <w:rPr>
          <w:rFonts w:ascii="Garamond" w:hAnsi="Garamond" w:cs="Times New Roman"/>
          <w:b/>
        </w:rPr>
        <w:t xml:space="preserve">Core Competency #1: Services to Protect Children and Strengthen Families - </w:t>
      </w:r>
      <w:r w:rsidRPr="00687709">
        <w:rPr>
          <w:rFonts w:ascii="Garamond" w:hAnsi="Garamond" w:cs="Times New Roman"/>
        </w:rPr>
        <w:t>PSF will provide services that protect children and strengthen families.  We will model a family-centered, strength-based approach in working collaboratively with those we serve.  We will make available individualized, flexible services to meet the unique needs of children and families.</w:t>
      </w:r>
    </w:p>
    <w:p w14:paraId="1294A4E9" w14:textId="77777777" w:rsidR="00FD4A78" w:rsidRPr="00687709" w:rsidRDefault="00FD4A78" w:rsidP="00C75AD2">
      <w:pPr>
        <w:rPr>
          <w:rFonts w:ascii="Garamond" w:hAnsi="Garamond" w:cs="Times New Roman"/>
        </w:rPr>
      </w:pPr>
      <w:r w:rsidRPr="00687709">
        <w:rPr>
          <w:rFonts w:ascii="Garamond" w:hAnsi="Garamond" w:cs="Times New Roman"/>
          <w:b/>
        </w:rPr>
        <w:t xml:space="preserve">Core Competency #2: Innovative, Evidence-Based Practices - </w:t>
      </w:r>
      <w:r w:rsidRPr="00687709">
        <w:rPr>
          <w:rFonts w:ascii="Garamond" w:hAnsi="Garamond" w:cs="Times New Roman"/>
        </w:rPr>
        <w:t>PSF will focus on providing innovative, evidenced-based child welfare practice approaches within the system of care.  This will include both making evidence-based practice a priority and developing effective methods to assess and document practice outcomes internally.  Innovations will support the improvement of PSF’s overall system of care, and strive for improved outcomes.  This will include the progressive use of technology within our practice in secure yet responsive ways.</w:t>
      </w:r>
    </w:p>
    <w:p w14:paraId="6B87447A" w14:textId="77777777" w:rsidR="00FD4A78" w:rsidRPr="00687709" w:rsidRDefault="00FD4A78" w:rsidP="00C75AD2">
      <w:pPr>
        <w:jc w:val="both"/>
        <w:rPr>
          <w:rFonts w:ascii="Garamond" w:hAnsi="Garamond" w:cs="Times New Roman"/>
        </w:rPr>
      </w:pPr>
      <w:r w:rsidRPr="00687709">
        <w:rPr>
          <w:rFonts w:ascii="Garamond" w:hAnsi="Garamond" w:cs="Times New Roman"/>
          <w:b/>
        </w:rPr>
        <w:t xml:space="preserve">Core Competency #3: Recognized Leadership - </w:t>
      </w:r>
      <w:r w:rsidRPr="00687709">
        <w:rPr>
          <w:rFonts w:ascii="Garamond" w:hAnsi="Garamond" w:cs="Times New Roman"/>
        </w:rPr>
        <w:t xml:space="preserve">PSF will engage the larger community in the organizational vision and become known on local, state and national levels for excellence in child welfare service provision.  </w:t>
      </w:r>
    </w:p>
    <w:p w14:paraId="3F5AE140" w14:textId="77777777" w:rsidR="00FD4A78" w:rsidRPr="00687709" w:rsidRDefault="00FD4A78" w:rsidP="00A30882">
      <w:pPr>
        <w:jc w:val="both"/>
        <w:rPr>
          <w:rFonts w:ascii="Garamond" w:hAnsi="Garamond" w:cs="Times New Roman"/>
        </w:rPr>
      </w:pPr>
      <w:r w:rsidRPr="00687709">
        <w:rPr>
          <w:rFonts w:ascii="Garamond" w:hAnsi="Garamond" w:cs="Times New Roman"/>
          <w:b/>
        </w:rPr>
        <w:t xml:space="preserve">Core Competency #4: Highly Effective, Engaged Employees and Community Partners - </w:t>
      </w:r>
      <w:r w:rsidRPr="00687709">
        <w:rPr>
          <w:rFonts w:ascii="Garamond" w:hAnsi="Garamond" w:cs="Times New Roman"/>
        </w:rPr>
        <w:t xml:space="preserve">PSF will develop an effective, engaged workforce through collaborative efforts with its staff and community partners.  We will create an </w:t>
      </w:r>
      <w:bookmarkStart w:id="0" w:name="_GoBack"/>
      <w:bookmarkEnd w:id="0"/>
      <w:r w:rsidRPr="00687709">
        <w:rPr>
          <w:rFonts w:ascii="Garamond" w:hAnsi="Garamond" w:cs="Times New Roman"/>
        </w:rPr>
        <w:t>organizational culture that promotes a supportive yet stimulating work environment and encourages open, meaningful communication with employees, community partners and families.</w:t>
      </w:r>
    </w:p>
    <w:p w14:paraId="1C802181" w14:textId="77777777" w:rsidR="00D811E4" w:rsidRPr="00687709" w:rsidRDefault="00D811E4" w:rsidP="00D811E4">
      <w:pPr>
        <w:spacing w:before="100" w:beforeAutospacing="1" w:after="100" w:afterAutospacing="1" w:line="240" w:lineRule="auto"/>
        <w:outlineLvl w:val="1"/>
        <w:rPr>
          <w:rFonts w:ascii="Garamond" w:eastAsia="Times New Roman" w:hAnsi="Garamond" w:cs="Times New Roman"/>
          <w:b/>
          <w:bCs/>
          <w:color w:val="000000"/>
        </w:rPr>
      </w:pPr>
      <w:r w:rsidRPr="00687709">
        <w:rPr>
          <w:rFonts w:ascii="Garamond" w:eastAsia="Times New Roman" w:hAnsi="Garamond" w:cs="Times New Roman"/>
          <w:b/>
          <w:bCs/>
          <w:color w:val="000000"/>
        </w:rPr>
        <w:t>Core Principles</w:t>
      </w:r>
    </w:p>
    <w:p w14:paraId="7A920FC0" w14:textId="7B170FE5" w:rsidR="00D811E4" w:rsidRDefault="00D811E4" w:rsidP="005C1AF2">
      <w:pPr>
        <w:spacing w:before="100" w:beforeAutospacing="1" w:after="100" w:afterAutospacing="1"/>
        <w:rPr>
          <w:rFonts w:ascii="Garamond" w:eastAsia="Times New Roman" w:hAnsi="Garamond" w:cs="Times New Roman"/>
          <w:color w:val="000000"/>
        </w:rPr>
      </w:pPr>
      <w:r w:rsidRPr="00687709">
        <w:rPr>
          <w:rFonts w:ascii="Garamond" w:eastAsia="Times New Roman" w:hAnsi="Garamond" w:cs="Times New Roman"/>
          <w:color w:val="000000"/>
        </w:rPr>
        <w:t>•To provide a safe environment for all children</w:t>
      </w:r>
      <w:r w:rsidRPr="00687709">
        <w:rPr>
          <w:rFonts w:ascii="Garamond" w:eastAsia="Times New Roman" w:hAnsi="Garamond" w:cs="Times New Roman"/>
          <w:color w:val="000000"/>
        </w:rPr>
        <w:br/>
        <w:t>•To make prevention of child abuse and neglect a community priority</w:t>
      </w:r>
      <w:r w:rsidRPr="00687709">
        <w:rPr>
          <w:rFonts w:ascii="Garamond" w:eastAsia="Times New Roman" w:hAnsi="Garamond" w:cs="Times New Roman"/>
          <w:color w:val="000000"/>
        </w:rPr>
        <w:br/>
        <w:t>•To individualize services to meet the needs of children and families</w:t>
      </w:r>
      <w:r w:rsidRPr="00687709">
        <w:rPr>
          <w:rFonts w:ascii="Garamond" w:eastAsia="Times New Roman" w:hAnsi="Garamond" w:cs="Times New Roman"/>
          <w:color w:val="000000"/>
        </w:rPr>
        <w:br/>
        <w:t>•To respect the inherent dignity of children and families with permanency in mind</w:t>
      </w:r>
      <w:r w:rsidRPr="00687709">
        <w:rPr>
          <w:rFonts w:ascii="Garamond" w:eastAsia="Times New Roman" w:hAnsi="Garamond" w:cs="Times New Roman"/>
          <w:color w:val="000000"/>
        </w:rPr>
        <w:br/>
        <w:t>•To recognize that more can be done with communities and families as partners</w:t>
      </w:r>
      <w:r w:rsidRPr="00687709">
        <w:rPr>
          <w:rFonts w:ascii="Garamond" w:eastAsia="Times New Roman" w:hAnsi="Garamond" w:cs="Times New Roman"/>
          <w:color w:val="000000"/>
        </w:rPr>
        <w:br/>
        <w:t>•To respect the diversity of all children and families in the community</w:t>
      </w:r>
      <w:r w:rsidRPr="00687709">
        <w:rPr>
          <w:rFonts w:ascii="Garamond" w:eastAsia="Times New Roman" w:hAnsi="Garamond" w:cs="Times New Roman"/>
          <w:color w:val="000000"/>
        </w:rPr>
        <w:br/>
        <w:t>•To commit to accountability using outcomes to measure performance and improve practice</w:t>
      </w:r>
      <w:r w:rsidRPr="00687709">
        <w:rPr>
          <w:rFonts w:ascii="Garamond" w:eastAsia="Times New Roman" w:hAnsi="Garamond" w:cs="Times New Roman"/>
          <w:color w:val="000000"/>
        </w:rPr>
        <w:br/>
        <w:t>•To maintain children in their own homes whenever safely possible</w:t>
      </w:r>
    </w:p>
    <w:p w14:paraId="3EC9AC91" w14:textId="77777777" w:rsidR="00952D04" w:rsidRPr="00687709" w:rsidRDefault="00952D04" w:rsidP="005C1AF2">
      <w:pPr>
        <w:spacing w:before="100" w:beforeAutospacing="1" w:after="100" w:afterAutospacing="1"/>
        <w:rPr>
          <w:rFonts w:ascii="Garamond" w:eastAsia="Times New Roman" w:hAnsi="Garamond" w:cs="Times New Roman"/>
          <w:color w:val="000000"/>
        </w:rPr>
      </w:pPr>
    </w:p>
    <w:p w14:paraId="50733A4D" w14:textId="77777777" w:rsidR="004611A2" w:rsidRPr="00687709" w:rsidRDefault="004611A2" w:rsidP="004611A2">
      <w:pPr>
        <w:rPr>
          <w:rFonts w:ascii="Garamond" w:hAnsi="Garamond"/>
          <w:b/>
        </w:rPr>
      </w:pPr>
      <w:r w:rsidRPr="00687709">
        <w:rPr>
          <w:rFonts w:ascii="Garamond" w:hAnsi="Garamond"/>
          <w:b/>
        </w:rPr>
        <w:lastRenderedPageBreak/>
        <w:t>Strategic Assessment Process and Findings</w:t>
      </w:r>
    </w:p>
    <w:p w14:paraId="6F90780F" w14:textId="30F15117" w:rsidR="00E54180" w:rsidRPr="00687709" w:rsidRDefault="00FF1410" w:rsidP="004611A2">
      <w:pPr>
        <w:jc w:val="both"/>
        <w:rPr>
          <w:rFonts w:ascii="Garamond" w:hAnsi="Garamond" w:cs="Times New Roman"/>
        </w:rPr>
      </w:pPr>
      <w:r w:rsidRPr="00687709">
        <w:rPr>
          <w:rFonts w:ascii="Garamond" w:hAnsi="Garamond" w:cs="Times New Roman"/>
        </w:rPr>
        <w:t>As the 2016-2019</w:t>
      </w:r>
      <w:r w:rsidR="004611A2" w:rsidRPr="00687709">
        <w:rPr>
          <w:rFonts w:ascii="Garamond" w:hAnsi="Garamond" w:cs="Times New Roman"/>
        </w:rPr>
        <w:t xml:space="preserve"> Strategic Plan entered its final year, </w:t>
      </w:r>
      <w:r w:rsidR="008A240D" w:rsidRPr="00687709">
        <w:rPr>
          <w:rFonts w:ascii="Garamond" w:hAnsi="Garamond" w:cs="Times New Roman"/>
        </w:rPr>
        <w:t>a strategy</w:t>
      </w:r>
      <w:r w:rsidR="004611A2" w:rsidRPr="00687709">
        <w:rPr>
          <w:rFonts w:ascii="Garamond" w:hAnsi="Garamond" w:cs="Times New Roman"/>
        </w:rPr>
        <w:t xml:space="preserve"> </w:t>
      </w:r>
      <w:r w:rsidR="008A240D" w:rsidRPr="00687709">
        <w:rPr>
          <w:rFonts w:ascii="Garamond" w:hAnsi="Garamond" w:cs="Times New Roman"/>
        </w:rPr>
        <w:t xml:space="preserve">was devised </w:t>
      </w:r>
      <w:r w:rsidR="004611A2" w:rsidRPr="00687709">
        <w:rPr>
          <w:rFonts w:ascii="Garamond" w:hAnsi="Garamond" w:cs="Times New Roman"/>
        </w:rPr>
        <w:t xml:space="preserve">to </w:t>
      </w:r>
      <w:r w:rsidR="008A240D" w:rsidRPr="00687709">
        <w:rPr>
          <w:rFonts w:ascii="Garamond" w:hAnsi="Garamond" w:cs="Times New Roman"/>
        </w:rPr>
        <w:t xml:space="preserve">enhance the planning process through which the new plan would be </w:t>
      </w:r>
      <w:r w:rsidR="00AA0C16" w:rsidRPr="00687709">
        <w:rPr>
          <w:rFonts w:ascii="Garamond" w:hAnsi="Garamond" w:cs="Times New Roman"/>
        </w:rPr>
        <w:t>developed</w:t>
      </w:r>
      <w:r w:rsidR="00C9519B" w:rsidRPr="00687709">
        <w:rPr>
          <w:rFonts w:ascii="Garamond" w:hAnsi="Garamond" w:cs="Times New Roman"/>
        </w:rPr>
        <w:t xml:space="preserve"> u</w:t>
      </w:r>
      <w:r w:rsidR="00E54180" w:rsidRPr="00687709">
        <w:rPr>
          <w:rFonts w:ascii="Garamond" w:hAnsi="Garamond" w:cs="Times New Roman"/>
        </w:rPr>
        <w:t xml:space="preserve">nder the guidance of the board strategic planning committee, </w:t>
      </w:r>
      <w:r w:rsidR="00182A60" w:rsidRPr="00687709">
        <w:rPr>
          <w:rFonts w:ascii="Garamond" w:hAnsi="Garamond" w:cs="Times New Roman"/>
        </w:rPr>
        <w:t>c</w:t>
      </w:r>
      <w:r w:rsidR="00B132E3" w:rsidRPr="00687709">
        <w:rPr>
          <w:rFonts w:ascii="Garamond" w:hAnsi="Garamond" w:cs="Times New Roman"/>
        </w:rPr>
        <w:t>haired by Dr. Muthusami Kumaran</w:t>
      </w:r>
      <w:r w:rsidR="00C9519B" w:rsidRPr="00687709">
        <w:rPr>
          <w:rFonts w:ascii="Garamond" w:hAnsi="Garamond" w:cs="Times New Roman"/>
        </w:rPr>
        <w:t>,</w:t>
      </w:r>
      <w:r w:rsidR="00233F03" w:rsidRPr="00687709">
        <w:rPr>
          <w:rFonts w:ascii="Garamond" w:hAnsi="Garamond" w:cs="Times New Roman"/>
        </w:rPr>
        <w:t xml:space="preserve"> </w:t>
      </w:r>
      <w:r w:rsidR="005F2F06" w:rsidRPr="00687709">
        <w:rPr>
          <w:rFonts w:ascii="Garamond" w:hAnsi="Garamond" w:cs="Times New Roman"/>
        </w:rPr>
        <w:t>UF professor and</w:t>
      </w:r>
      <w:r w:rsidR="00B132E3" w:rsidRPr="00687709">
        <w:rPr>
          <w:rFonts w:ascii="Garamond" w:hAnsi="Garamond" w:cs="Times New Roman"/>
        </w:rPr>
        <w:t xml:space="preserve"> international expert on non-profit mana</w:t>
      </w:r>
      <w:r w:rsidR="005F2F06" w:rsidRPr="00687709">
        <w:rPr>
          <w:rFonts w:ascii="Garamond" w:hAnsi="Garamond" w:cs="Times New Roman"/>
        </w:rPr>
        <w:t>gement</w:t>
      </w:r>
      <w:r w:rsidR="00182A60" w:rsidRPr="00687709">
        <w:rPr>
          <w:rFonts w:ascii="Garamond" w:hAnsi="Garamond" w:cs="Times New Roman"/>
        </w:rPr>
        <w:t xml:space="preserve"> </w:t>
      </w:r>
      <w:r w:rsidR="00B132E3" w:rsidRPr="00687709">
        <w:rPr>
          <w:rFonts w:ascii="Garamond" w:hAnsi="Garamond" w:cs="Times New Roman"/>
        </w:rPr>
        <w:t>and strategic planning</w:t>
      </w:r>
      <w:r w:rsidR="00C9519B" w:rsidRPr="00687709">
        <w:rPr>
          <w:rFonts w:ascii="Garamond" w:hAnsi="Garamond" w:cs="Times New Roman"/>
        </w:rPr>
        <w:t>.</w:t>
      </w:r>
      <w:r w:rsidR="00B132E3" w:rsidRPr="00687709">
        <w:rPr>
          <w:rFonts w:ascii="Garamond" w:hAnsi="Garamond" w:cs="Times New Roman"/>
        </w:rPr>
        <w:t xml:space="preserve"> </w:t>
      </w:r>
    </w:p>
    <w:tbl>
      <w:tblPr>
        <w:tblpPr w:leftFromText="180" w:rightFromText="180" w:vertAnchor="page" w:horzAnchor="margin" w:tblpY="6766"/>
        <w:tblW w:w="97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765"/>
        <w:gridCol w:w="4950"/>
      </w:tblGrid>
      <w:tr w:rsidR="00952D04" w:rsidRPr="009E7915" w14:paraId="369B3361" w14:textId="77777777" w:rsidTr="00952D04">
        <w:trPr>
          <w:trHeight w:val="3587"/>
        </w:trPr>
        <w:tc>
          <w:tcPr>
            <w:tcW w:w="4765" w:type="dxa"/>
            <w:tcBorders>
              <w:bottom w:val="single" w:sz="12" w:space="0" w:color="8EAADB"/>
            </w:tcBorders>
            <w:shd w:val="clear" w:color="auto" w:fill="auto"/>
          </w:tcPr>
          <w:p w14:paraId="048E38AB" w14:textId="77777777" w:rsidR="00952D04" w:rsidRPr="002E63DE" w:rsidRDefault="00952D04" w:rsidP="00952D04">
            <w:pPr>
              <w:spacing w:after="0"/>
              <w:rPr>
                <w:rFonts w:ascii="Garamond" w:hAnsi="Garamond"/>
                <w:b/>
                <w:bCs/>
                <w:color w:val="2F5496"/>
              </w:rPr>
            </w:pPr>
            <w:r w:rsidRPr="002E63DE">
              <w:rPr>
                <w:rFonts w:ascii="Garamond" w:hAnsi="Garamond"/>
                <w:b/>
                <w:bCs/>
                <w:color w:val="2F5496"/>
              </w:rPr>
              <w:t>Strengths</w:t>
            </w:r>
          </w:p>
          <w:p w14:paraId="5F209E1C" w14:textId="77777777" w:rsidR="00952D04" w:rsidRPr="002E63DE" w:rsidRDefault="00952D04" w:rsidP="00952D04">
            <w:pPr>
              <w:numPr>
                <w:ilvl w:val="0"/>
                <w:numId w:val="7"/>
              </w:numPr>
              <w:spacing w:after="0" w:line="240" w:lineRule="auto"/>
              <w:rPr>
                <w:rFonts w:ascii="Garamond" w:hAnsi="Garamond"/>
                <w:bCs/>
                <w:color w:val="0B5294" w:themeColor="accent1" w:themeShade="BF"/>
              </w:rPr>
            </w:pPr>
            <w:r w:rsidRPr="002E63DE">
              <w:rPr>
                <w:rFonts w:ascii="Garamond" w:hAnsi="Garamond"/>
                <w:bCs/>
                <w:color w:val="0B5294" w:themeColor="accent1" w:themeShade="BF"/>
              </w:rPr>
              <w:t>Strong state and national reputation for innovation.</w:t>
            </w:r>
          </w:p>
          <w:p w14:paraId="015E7589" w14:textId="77777777" w:rsidR="00952D04" w:rsidRPr="002E63DE" w:rsidRDefault="00952D04" w:rsidP="00952D04">
            <w:pPr>
              <w:numPr>
                <w:ilvl w:val="0"/>
                <w:numId w:val="7"/>
              </w:numPr>
              <w:spacing w:after="0" w:line="240" w:lineRule="auto"/>
              <w:rPr>
                <w:rFonts w:ascii="Garamond" w:hAnsi="Garamond"/>
                <w:bCs/>
                <w:color w:val="0B5294" w:themeColor="accent1" w:themeShade="BF"/>
              </w:rPr>
            </w:pPr>
            <w:r w:rsidRPr="002E63DE">
              <w:rPr>
                <w:rFonts w:ascii="Garamond" w:hAnsi="Garamond"/>
                <w:bCs/>
                <w:color w:val="0B5294" w:themeColor="accent1" w:themeShade="BF"/>
              </w:rPr>
              <w:t>Knowledgeable, highly skilled, and dedicated staff.</w:t>
            </w:r>
          </w:p>
          <w:p w14:paraId="1FCFC8B0" w14:textId="77777777" w:rsidR="00952D04" w:rsidRPr="002E63DE" w:rsidRDefault="00952D04" w:rsidP="00952D04">
            <w:pPr>
              <w:numPr>
                <w:ilvl w:val="0"/>
                <w:numId w:val="7"/>
              </w:numPr>
              <w:spacing w:after="0" w:line="240" w:lineRule="auto"/>
              <w:rPr>
                <w:rFonts w:ascii="Garamond" w:hAnsi="Garamond"/>
                <w:bCs/>
                <w:color w:val="0B5294" w:themeColor="accent1" w:themeShade="BF"/>
              </w:rPr>
            </w:pPr>
            <w:r w:rsidRPr="002E63DE">
              <w:rPr>
                <w:rFonts w:ascii="Garamond" w:hAnsi="Garamond"/>
                <w:bCs/>
                <w:color w:val="0B5294" w:themeColor="accent1" w:themeShade="BF"/>
              </w:rPr>
              <w:t>Established and effective systems, processes, and workflow.</w:t>
            </w:r>
          </w:p>
          <w:p w14:paraId="0152B919" w14:textId="77777777" w:rsidR="00952D04" w:rsidRPr="002E63DE" w:rsidRDefault="00952D04" w:rsidP="00952D04">
            <w:pPr>
              <w:numPr>
                <w:ilvl w:val="0"/>
                <w:numId w:val="7"/>
              </w:numPr>
              <w:spacing w:after="0" w:line="240" w:lineRule="auto"/>
              <w:rPr>
                <w:rFonts w:ascii="Garamond" w:hAnsi="Garamond"/>
                <w:bCs/>
                <w:color w:val="0B5294" w:themeColor="accent1" w:themeShade="BF"/>
              </w:rPr>
            </w:pPr>
            <w:r w:rsidRPr="002E63DE">
              <w:rPr>
                <w:rFonts w:ascii="Garamond" w:hAnsi="Garamond"/>
                <w:bCs/>
                <w:color w:val="0B5294" w:themeColor="accent1" w:themeShade="BF"/>
              </w:rPr>
              <w:t>Sophisticated IT tracking systems and other technological advances.</w:t>
            </w:r>
          </w:p>
          <w:p w14:paraId="5D9392B0" w14:textId="77777777" w:rsidR="00952D04" w:rsidRPr="002E63DE" w:rsidRDefault="00952D04" w:rsidP="00952D04">
            <w:pPr>
              <w:numPr>
                <w:ilvl w:val="0"/>
                <w:numId w:val="7"/>
              </w:numPr>
              <w:spacing w:after="0" w:line="240" w:lineRule="auto"/>
              <w:rPr>
                <w:rFonts w:ascii="Garamond" w:hAnsi="Garamond"/>
                <w:bCs/>
                <w:color w:val="0B5294" w:themeColor="accent1" w:themeShade="BF"/>
              </w:rPr>
            </w:pPr>
            <w:r w:rsidRPr="002E63DE">
              <w:rPr>
                <w:rFonts w:ascii="Garamond" w:hAnsi="Garamond"/>
                <w:bCs/>
                <w:color w:val="0B5294" w:themeColor="accent1" w:themeShade="BF"/>
              </w:rPr>
              <w:t>Improved quality oversight of case management agencies/relationships.</w:t>
            </w:r>
          </w:p>
          <w:p w14:paraId="016F5EA5" w14:textId="77777777" w:rsidR="00952D04" w:rsidRPr="002E63DE" w:rsidRDefault="00952D04" w:rsidP="00952D04">
            <w:pPr>
              <w:numPr>
                <w:ilvl w:val="0"/>
                <w:numId w:val="7"/>
              </w:numPr>
              <w:spacing w:after="0" w:line="240" w:lineRule="auto"/>
              <w:rPr>
                <w:rFonts w:ascii="Garamond" w:hAnsi="Garamond"/>
                <w:bCs/>
                <w:color w:val="0B5294" w:themeColor="accent1" w:themeShade="BF"/>
              </w:rPr>
            </w:pPr>
            <w:r w:rsidRPr="002E63DE">
              <w:rPr>
                <w:rFonts w:ascii="Garamond" w:hAnsi="Garamond"/>
                <w:bCs/>
                <w:color w:val="0B5294" w:themeColor="accent1" w:themeShade="BF"/>
              </w:rPr>
              <w:t>Competent provider network.</w:t>
            </w:r>
          </w:p>
          <w:p w14:paraId="288E881B" w14:textId="77777777" w:rsidR="00952D04" w:rsidRPr="002E63DE" w:rsidRDefault="00952D04" w:rsidP="00952D04">
            <w:pPr>
              <w:numPr>
                <w:ilvl w:val="0"/>
                <w:numId w:val="7"/>
              </w:numPr>
              <w:spacing w:after="0" w:line="240" w:lineRule="auto"/>
              <w:rPr>
                <w:rFonts w:ascii="Garamond" w:hAnsi="Garamond"/>
                <w:bCs/>
                <w:color w:val="2F5496"/>
              </w:rPr>
            </w:pPr>
            <w:r w:rsidRPr="002E63DE">
              <w:rPr>
                <w:rFonts w:ascii="Garamond" w:hAnsi="Garamond"/>
                <w:bCs/>
                <w:color w:val="2F5496"/>
              </w:rPr>
              <w:t>Prioritized prevention work through Resource Centers.</w:t>
            </w:r>
          </w:p>
        </w:tc>
        <w:tc>
          <w:tcPr>
            <w:tcW w:w="4950" w:type="dxa"/>
            <w:tcBorders>
              <w:bottom w:val="single" w:sz="12" w:space="0" w:color="8EAADB"/>
            </w:tcBorders>
            <w:shd w:val="clear" w:color="auto" w:fill="auto"/>
          </w:tcPr>
          <w:p w14:paraId="7F083512" w14:textId="77777777" w:rsidR="00952D04" w:rsidRPr="002E63DE" w:rsidRDefault="00952D04" w:rsidP="00952D04">
            <w:pPr>
              <w:spacing w:after="0"/>
              <w:textAlignment w:val="baseline"/>
              <w:rPr>
                <w:rFonts w:ascii="Garamond" w:hAnsi="Garamond"/>
                <w:b/>
                <w:bCs/>
                <w:color w:val="2F5496"/>
              </w:rPr>
            </w:pPr>
            <w:r w:rsidRPr="002E63DE">
              <w:rPr>
                <w:rFonts w:ascii="Garamond" w:hAnsi="Garamond"/>
                <w:b/>
                <w:bCs/>
                <w:color w:val="2F5496"/>
              </w:rPr>
              <w:t>Weaknesses</w:t>
            </w:r>
          </w:p>
          <w:p w14:paraId="78E8E0E5" w14:textId="77777777" w:rsidR="00952D04" w:rsidRPr="002E63DE" w:rsidRDefault="00952D04" w:rsidP="00952D04">
            <w:pPr>
              <w:pStyle w:val="ListParagraph"/>
              <w:numPr>
                <w:ilvl w:val="0"/>
                <w:numId w:val="4"/>
              </w:numPr>
              <w:spacing w:after="0" w:line="240" w:lineRule="auto"/>
              <w:textAlignment w:val="baseline"/>
              <w:rPr>
                <w:rFonts w:ascii="Garamond" w:hAnsi="Garamond"/>
                <w:bCs/>
                <w:color w:val="2F5496"/>
              </w:rPr>
            </w:pPr>
            <w:r w:rsidRPr="002E63DE">
              <w:rPr>
                <w:rFonts w:ascii="Garamond" w:hAnsi="Garamond"/>
                <w:bCs/>
                <w:color w:val="2F5496"/>
              </w:rPr>
              <w:t>Budget constraints and lack of diverse funding.</w:t>
            </w:r>
          </w:p>
          <w:p w14:paraId="1908A243" w14:textId="77777777" w:rsidR="00952D04" w:rsidRPr="002E63DE" w:rsidRDefault="00952D04" w:rsidP="00952D04">
            <w:pPr>
              <w:pStyle w:val="ListParagraph"/>
              <w:numPr>
                <w:ilvl w:val="0"/>
                <w:numId w:val="4"/>
              </w:numPr>
              <w:spacing w:after="0" w:line="240" w:lineRule="auto"/>
              <w:textAlignment w:val="baseline"/>
              <w:rPr>
                <w:rFonts w:ascii="Garamond" w:hAnsi="Garamond"/>
                <w:bCs/>
                <w:color w:val="2F5496"/>
              </w:rPr>
            </w:pPr>
            <w:r w:rsidRPr="002E63DE">
              <w:rPr>
                <w:rFonts w:ascii="Garamond" w:hAnsi="Garamond"/>
                <w:bCs/>
                <w:color w:val="2F5496"/>
              </w:rPr>
              <w:t>Lack of interdepartmental relationships.</w:t>
            </w:r>
          </w:p>
          <w:p w14:paraId="7B459B8F" w14:textId="77777777" w:rsidR="00952D04" w:rsidRPr="002E63DE" w:rsidRDefault="00952D04" w:rsidP="00952D04">
            <w:pPr>
              <w:pStyle w:val="ListParagraph"/>
              <w:numPr>
                <w:ilvl w:val="0"/>
                <w:numId w:val="4"/>
              </w:numPr>
              <w:spacing w:after="0" w:line="240" w:lineRule="auto"/>
              <w:textAlignment w:val="baseline"/>
              <w:rPr>
                <w:rFonts w:ascii="Garamond" w:hAnsi="Garamond"/>
                <w:bCs/>
                <w:color w:val="2F5496"/>
              </w:rPr>
            </w:pPr>
            <w:r w:rsidRPr="002E63DE">
              <w:rPr>
                <w:rFonts w:ascii="Garamond" w:hAnsi="Garamond"/>
                <w:bCs/>
                <w:color w:val="2F5496"/>
              </w:rPr>
              <w:t>Limited remote work capabilities.</w:t>
            </w:r>
          </w:p>
          <w:p w14:paraId="386DB822" w14:textId="77777777" w:rsidR="00952D04" w:rsidRPr="002E63DE" w:rsidRDefault="00952D04" w:rsidP="00952D04">
            <w:pPr>
              <w:pStyle w:val="ListParagraph"/>
              <w:numPr>
                <w:ilvl w:val="0"/>
                <w:numId w:val="4"/>
              </w:numPr>
              <w:spacing w:after="0" w:line="240" w:lineRule="auto"/>
              <w:textAlignment w:val="baseline"/>
              <w:rPr>
                <w:rFonts w:ascii="Garamond" w:hAnsi="Garamond"/>
                <w:bCs/>
                <w:color w:val="2F5496"/>
              </w:rPr>
            </w:pPr>
            <w:r w:rsidRPr="002E63DE">
              <w:rPr>
                <w:rFonts w:ascii="Garamond" w:hAnsi="Garamond"/>
                <w:bCs/>
                <w:color w:val="2F5496"/>
              </w:rPr>
              <w:t>Overdependence on employees with specialized knowledge and skills with a lack of succession planning.</w:t>
            </w:r>
          </w:p>
          <w:p w14:paraId="643DBB81" w14:textId="77777777" w:rsidR="00952D04" w:rsidRPr="002E63DE" w:rsidRDefault="00952D04" w:rsidP="00952D04">
            <w:pPr>
              <w:pStyle w:val="ListParagraph"/>
              <w:numPr>
                <w:ilvl w:val="0"/>
                <w:numId w:val="4"/>
              </w:numPr>
              <w:spacing w:after="0" w:line="240" w:lineRule="auto"/>
              <w:textAlignment w:val="baseline"/>
              <w:rPr>
                <w:rFonts w:ascii="Garamond" w:hAnsi="Garamond"/>
                <w:bCs/>
                <w:color w:val="2F5496"/>
              </w:rPr>
            </w:pPr>
            <w:r w:rsidRPr="002E63DE">
              <w:rPr>
                <w:rFonts w:ascii="Garamond" w:hAnsi="Garamond"/>
                <w:bCs/>
                <w:color w:val="0B5294" w:themeColor="accent1" w:themeShade="BF"/>
              </w:rPr>
              <w:t>Inadequate staff training, staff-to-work ratios and</w:t>
            </w:r>
            <w:r w:rsidRPr="002E63DE">
              <w:rPr>
                <w:rFonts w:ascii="Garamond" w:hAnsi="Garamond"/>
                <w:bCs/>
                <w:color w:val="2F5496"/>
              </w:rPr>
              <w:t xml:space="preserve"> upward mobility opportunities. </w:t>
            </w:r>
          </w:p>
          <w:p w14:paraId="2F4F24D2" w14:textId="77777777" w:rsidR="00952D04" w:rsidRPr="002E63DE" w:rsidRDefault="00952D04" w:rsidP="00952D04">
            <w:pPr>
              <w:pStyle w:val="ListParagraph"/>
              <w:numPr>
                <w:ilvl w:val="0"/>
                <w:numId w:val="4"/>
              </w:numPr>
              <w:spacing w:after="0" w:line="240" w:lineRule="auto"/>
              <w:textAlignment w:val="baseline"/>
              <w:rPr>
                <w:rFonts w:ascii="Garamond" w:hAnsi="Garamond"/>
                <w:bCs/>
                <w:color w:val="2F5496"/>
              </w:rPr>
            </w:pPr>
            <w:r w:rsidRPr="002E63DE">
              <w:rPr>
                <w:rFonts w:ascii="Garamond" w:hAnsi="Garamond"/>
                <w:bCs/>
                <w:color w:val="2F5496"/>
              </w:rPr>
              <w:t xml:space="preserve">Limited resources relating to providers, placements and services. </w:t>
            </w:r>
          </w:p>
          <w:p w14:paraId="0A4467C8" w14:textId="77777777" w:rsidR="00952D04" w:rsidRPr="002E63DE" w:rsidRDefault="00952D04" w:rsidP="00952D04">
            <w:pPr>
              <w:pStyle w:val="ListParagraph"/>
              <w:numPr>
                <w:ilvl w:val="0"/>
                <w:numId w:val="4"/>
              </w:numPr>
              <w:spacing w:after="0" w:line="240" w:lineRule="auto"/>
              <w:rPr>
                <w:rFonts w:ascii="Garamond" w:hAnsi="Garamond"/>
                <w:color w:val="0B5294" w:themeColor="accent1" w:themeShade="BF"/>
              </w:rPr>
            </w:pPr>
            <w:r w:rsidRPr="002E63DE">
              <w:rPr>
                <w:rFonts w:ascii="Garamond" w:hAnsi="Garamond"/>
                <w:bCs/>
                <w:color w:val="2F5496"/>
              </w:rPr>
              <w:t xml:space="preserve">Deficiency in prioritizing meetings to use staff time purposefully and efficiently.  </w:t>
            </w:r>
          </w:p>
          <w:p w14:paraId="7D4E0ED0" w14:textId="77777777" w:rsidR="00952D04" w:rsidRPr="002E63DE" w:rsidRDefault="00952D04" w:rsidP="00952D04">
            <w:pPr>
              <w:pStyle w:val="ListParagraph"/>
              <w:numPr>
                <w:ilvl w:val="0"/>
                <w:numId w:val="4"/>
              </w:numPr>
              <w:spacing w:after="0" w:line="240" w:lineRule="auto"/>
              <w:rPr>
                <w:rFonts w:ascii="Garamond" w:hAnsi="Garamond"/>
                <w:color w:val="0B5294" w:themeColor="accent1" w:themeShade="BF"/>
              </w:rPr>
            </w:pPr>
            <w:r w:rsidRPr="002E63DE">
              <w:rPr>
                <w:rFonts w:ascii="Garamond" w:hAnsi="Garamond"/>
                <w:color w:val="0B5294" w:themeColor="accent1" w:themeShade="BF"/>
              </w:rPr>
              <w:t>Staff turnover rates &amp; employee engagement.</w:t>
            </w:r>
          </w:p>
        </w:tc>
      </w:tr>
      <w:tr w:rsidR="00952D04" w:rsidRPr="009E7915" w14:paraId="4FD7427C" w14:textId="77777777" w:rsidTr="00952D04">
        <w:trPr>
          <w:trHeight w:val="1050"/>
        </w:trPr>
        <w:tc>
          <w:tcPr>
            <w:tcW w:w="4765" w:type="dxa"/>
            <w:shd w:val="clear" w:color="auto" w:fill="D9E2F3"/>
          </w:tcPr>
          <w:p w14:paraId="7B0EE6C7" w14:textId="77777777" w:rsidR="00952D04" w:rsidRPr="002E63DE" w:rsidRDefault="00952D04" w:rsidP="00952D04">
            <w:pPr>
              <w:spacing w:after="0"/>
              <w:textAlignment w:val="baseline"/>
              <w:rPr>
                <w:rFonts w:ascii="Garamond" w:hAnsi="Garamond"/>
                <w:b/>
                <w:bCs/>
                <w:color w:val="2F5496"/>
              </w:rPr>
            </w:pPr>
            <w:r w:rsidRPr="002E63DE">
              <w:rPr>
                <w:rFonts w:ascii="Garamond" w:hAnsi="Garamond"/>
                <w:b/>
                <w:bCs/>
                <w:color w:val="2F5496"/>
              </w:rPr>
              <w:t>Opportunities</w:t>
            </w:r>
          </w:p>
          <w:p w14:paraId="05B858A2"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Strengthen current relationships/partnerships.</w:t>
            </w:r>
          </w:p>
          <w:p w14:paraId="0C2CE78B"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 xml:space="preserve">Expand outreach and diversify funding streams. </w:t>
            </w:r>
          </w:p>
          <w:p w14:paraId="31BB64D0"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Improve branding/perception and communications (internal &amp; external)</w:t>
            </w:r>
          </w:p>
          <w:p w14:paraId="7D174491"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Expand technology solutions for efficient mobile access.</w:t>
            </w:r>
          </w:p>
          <w:p w14:paraId="00AE7A0C"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Provide greater support to caregivers (services &amp; placements).</w:t>
            </w:r>
          </w:p>
          <w:p w14:paraId="408CCC24"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Improve supervisor and staff training to increase employee satisfaction.</w:t>
            </w:r>
          </w:p>
          <w:p w14:paraId="74805A3E" w14:textId="77777777" w:rsidR="00952D04" w:rsidRPr="002E63DE" w:rsidRDefault="00952D04" w:rsidP="00952D04">
            <w:pPr>
              <w:pStyle w:val="ListParagraph"/>
              <w:numPr>
                <w:ilvl w:val="0"/>
                <w:numId w:val="5"/>
              </w:numPr>
              <w:spacing w:after="0" w:line="240" w:lineRule="auto"/>
              <w:textAlignment w:val="baseline"/>
              <w:rPr>
                <w:rFonts w:ascii="Garamond" w:hAnsi="Garamond"/>
                <w:bCs/>
                <w:color w:val="0B5294" w:themeColor="accent1" w:themeShade="BF"/>
              </w:rPr>
            </w:pPr>
            <w:r w:rsidRPr="002E63DE">
              <w:rPr>
                <w:rFonts w:ascii="Garamond" w:hAnsi="Garamond"/>
                <w:bCs/>
                <w:color w:val="0B5294" w:themeColor="accent1" w:themeShade="BF"/>
              </w:rPr>
              <w:t>Implement improved employee satisfaction and engagement processes.</w:t>
            </w:r>
          </w:p>
        </w:tc>
        <w:tc>
          <w:tcPr>
            <w:tcW w:w="4950" w:type="dxa"/>
            <w:shd w:val="clear" w:color="auto" w:fill="D9E2F3"/>
          </w:tcPr>
          <w:p w14:paraId="7B12E7AB" w14:textId="77777777" w:rsidR="00952D04" w:rsidRPr="002E63DE" w:rsidRDefault="00952D04" w:rsidP="00952D04">
            <w:pPr>
              <w:spacing w:after="0"/>
              <w:textAlignment w:val="baseline"/>
              <w:rPr>
                <w:rFonts w:ascii="Garamond" w:hAnsi="Garamond"/>
                <w:b/>
                <w:color w:val="2F5496"/>
              </w:rPr>
            </w:pPr>
            <w:r w:rsidRPr="002E63DE">
              <w:rPr>
                <w:rFonts w:ascii="Garamond" w:hAnsi="Garamond"/>
                <w:b/>
                <w:color w:val="2F5496"/>
              </w:rPr>
              <w:t>Threats</w:t>
            </w:r>
          </w:p>
          <w:p w14:paraId="773B9B96" w14:textId="77777777" w:rsidR="003E6456" w:rsidRDefault="003E6456" w:rsidP="003E6456">
            <w:pPr>
              <w:pStyle w:val="ListParagraph"/>
              <w:numPr>
                <w:ilvl w:val="0"/>
                <w:numId w:val="23"/>
              </w:numPr>
              <w:spacing w:after="0" w:line="240" w:lineRule="auto"/>
              <w:rPr>
                <w:rFonts w:ascii="Garamond" w:hAnsi="Garamond"/>
                <w:color w:val="0B5294" w:themeColor="accent1" w:themeShade="BF"/>
              </w:rPr>
            </w:pPr>
            <w:r w:rsidRPr="003E6456">
              <w:rPr>
                <w:rFonts w:ascii="Garamond" w:hAnsi="Garamond"/>
                <w:color w:val="0B5294" w:themeColor="accent1" w:themeShade="BF"/>
              </w:rPr>
              <w:t>Duplicative information requests and reporting needs from external sources</w:t>
            </w:r>
          </w:p>
          <w:p w14:paraId="21D3D174" w14:textId="09114974" w:rsidR="00952D04" w:rsidRPr="002E63DE" w:rsidRDefault="00952D04" w:rsidP="003E6456">
            <w:pPr>
              <w:pStyle w:val="ListParagraph"/>
              <w:numPr>
                <w:ilvl w:val="0"/>
                <w:numId w:val="23"/>
              </w:numPr>
              <w:spacing w:after="0" w:line="240" w:lineRule="auto"/>
              <w:rPr>
                <w:rFonts w:ascii="Garamond" w:hAnsi="Garamond"/>
                <w:color w:val="0B5294" w:themeColor="accent1" w:themeShade="BF"/>
              </w:rPr>
            </w:pPr>
            <w:r w:rsidRPr="002E63DE">
              <w:rPr>
                <w:rFonts w:ascii="Garamond" w:hAnsi="Garamond"/>
                <w:color w:val="0B5294" w:themeColor="accent1" w:themeShade="BF"/>
              </w:rPr>
              <w:t xml:space="preserve">Current cost allocation model is not responsive to the number of children in care. </w:t>
            </w:r>
          </w:p>
          <w:p w14:paraId="561725E8" w14:textId="77777777" w:rsidR="00952D04" w:rsidRPr="002E63DE" w:rsidRDefault="00952D04" w:rsidP="00952D04">
            <w:pPr>
              <w:pStyle w:val="ListParagraph"/>
              <w:numPr>
                <w:ilvl w:val="0"/>
                <w:numId w:val="23"/>
              </w:numPr>
              <w:spacing w:after="0" w:line="240" w:lineRule="auto"/>
              <w:rPr>
                <w:rFonts w:ascii="Garamond" w:hAnsi="Garamond"/>
                <w:color w:val="0B5294" w:themeColor="accent1" w:themeShade="BF"/>
              </w:rPr>
            </w:pPr>
            <w:r w:rsidRPr="002E63DE">
              <w:rPr>
                <w:rFonts w:ascii="Garamond" w:hAnsi="Garamond"/>
                <w:color w:val="0B5294" w:themeColor="accent1" w:themeShade="BF"/>
              </w:rPr>
              <w:t>Increase in high trauma teen population with intensive service needs and lack of placement options.</w:t>
            </w:r>
          </w:p>
          <w:p w14:paraId="51161C28" w14:textId="77777777" w:rsidR="00952D04" w:rsidRPr="002E63DE" w:rsidRDefault="00952D04" w:rsidP="00952D04">
            <w:pPr>
              <w:pStyle w:val="ListParagraph"/>
              <w:numPr>
                <w:ilvl w:val="0"/>
                <w:numId w:val="23"/>
              </w:numPr>
              <w:spacing w:after="0" w:line="240" w:lineRule="auto"/>
              <w:rPr>
                <w:rFonts w:ascii="Garamond" w:hAnsi="Garamond"/>
                <w:color w:val="0B5294" w:themeColor="accent1" w:themeShade="BF"/>
              </w:rPr>
            </w:pPr>
            <w:r w:rsidRPr="002E63DE">
              <w:rPr>
                <w:rFonts w:ascii="Garamond" w:hAnsi="Garamond"/>
                <w:color w:val="0B5294" w:themeColor="accent1" w:themeShade="BF"/>
              </w:rPr>
              <w:t>State and federal policy shifts that impact our local policies and funding/operations.</w:t>
            </w:r>
          </w:p>
          <w:p w14:paraId="5843136E" w14:textId="77777777" w:rsidR="00952D04" w:rsidRPr="002E63DE" w:rsidRDefault="00952D04" w:rsidP="00952D04">
            <w:pPr>
              <w:pStyle w:val="ListParagraph"/>
              <w:numPr>
                <w:ilvl w:val="0"/>
                <w:numId w:val="23"/>
              </w:numPr>
              <w:spacing w:after="0" w:line="240" w:lineRule="auto"/>
              <w:rPr>
                <w:rFonts w:ascii="Garamond" w:hAnsi="Garamond"/>
                <w:color w:val="0B5294" w:themeColor="accent1" w:themeShade="BF"/>
              </w:rPr>
            </w:pPr>
            <w:r w:rsidRPr="002E63DE">
              <w:rPr>
                <w:rFonts w:ascii="Garamond" w:hAnsi="Garamond"/>
                <w:color w:val="0B5294" w:themeColor="accent1" w:themeShade="BF"/>
              </w:rPr>
              <w:t xml:space="preserve">Outdated legacy technologies. </w:t>
            </w:r>
          </w:p>
          <w:p w14:paraId="204D4831" w14:textId="77777777" w:rsidR="00952D04" w:rsidRPr="002E63DE" w:rsidRDefault="00952D04" w:rsidP="00952D04">
            <w:pPr>
              <w:pStyle w:val="ListParagraph"/>
              <w:numPr>
                <w:ilvl w:val="0"/>
                <w:numId w:val="23"/>
              </w:numPr>
              <w:spacing w:after="0" w:line="240" w:lineRule="auto"/>
              <w:rPr>
                <w:rFonts w:ascii="Garamond" w:hAnsi="Garamond"/>
                <w:color w:val="0B5294" w:themeColor="accent1" w:themeShade="BF"/>
              </w:rPr>
            </w:pPr>
            <w:r w:rsidRPr="002E63DE">
              <w:rPr>
                <w:rFonts w:ascii="Garamond" w:hAnsi="Garamond"/>
                <w:color w:val="0B5294" w:themeColor="accent1" w:themeShade="BF"/>
              </w:rPr>
              <w:t>Legal issues and risks.</w:t>
            </w:r>
          </w:p>
        </w:tc>
      </w:tr>
    </w:tbl>
    <w:p w14:paraId="2C6E16F7" w14:textId="77777777" w:rsidR="00687709" w:rsidRDefault="00F60261" w:rsidP="00687709">
      <w:pPr>
        <w:spacing w:after="0"/>
        <w:rPr>
          <w:rFonts w:ascii="Garamond" w:hAnsi="Garamond" w:cs="Times New Roman"/>
          <w:u w:val="single"/>
        </w:rPr>
      </w:pPr>
      <w:r w:rsidRPr="00687709">
        <w:rPr>
          <w:rFonts w:ascii="Garamond" w:hAnsi="Garamond" w:cs="Times New Roman"/>
          <w:u w:val="single"/>
        </w:rPr>
        <w:t>Intensive SWOT Analysis</w:t>
      </w:r>
    </w:p>
    <w:p w14:paraId="2D57B768" w14:textId="36B2E2E3" w:rsidR="00952D04" w:rsidRDefault="008A240D" w:rsidP="00952D04">
      <w:pPr>
        <w:jc w:val="both"/>
        <w:rPr>
          <w:rFonts w:ascii="Garamond" w:hAnsi="Garamond" w:cs="Times New Roman"/>
        </w:rPr>
      </w:pPr>
      <w:r w:rsidRPr="00687709">
        <w:rPr>
          <w:rFonts w:ascii="Garamond" w:hAnsi="Garamond" w:cs="Times New Roman"/>
        </w:rPr>
        <w:t xml:space="preserve">Drawing on past experience, executive leadership led their individual departments in conducting SWOT </w:t>
      </w:r>
      <w:r w:rsidR="00233F03" w:rsidRPr="00687709">
        <w:rPr>
          <w:rFonts w:ascii="Garamond" w:hAnsi="Garamond" w:cs="Times New Roman"/>
        </w:rPr>
        <w:t xml:space="preserve">analyses </w:t>
      </w:r>
      <w:r w:rsidRPr="00687709">
        <w:rPr>
          <w:rFonts w:ascii="Garamond" w:hAnsi="Garamond" w:cs="Times New Roman"/>
        </w:rPr>
        <w:t xml:space="preserve">wherein staff engaged in a thorough assessment of their areas of specialization as it relates to the </w:t>
      </w:r>
      <w:r w:rsidR="00F60261" w:rsidRPr="00687709">
        <w:rPr>
          <w:rFonts w:ascii="Garamond" w:hAnsi="Garamond" w:cs="Times New Roman"/>
        </w:rPr>
        <w:t xml:space="preserve">agency as a </w:t>
      </w:r>
      <w:r w:rsidRPr="00687709">
        <w:rPr>
          <w:rFonts w:ascii="Garamond" w:hAnsi="Garamond" w:cs="Times New Roman"/>
        </w:rPr>
        <w:t>whole</w:t>
      </w:r>
      <w:r w:rsidR="00F60261" w:rsidRPr="00687709">
        <w:rPr>
          <w:rFonts w:ascii="Garamond" w:hAnsi="Garamond" w:cs="Times New Roman"/>
        </w:rPr>
        <w:t xml:space="preserve">. </w:t>
      </w:r>
      <w:r w:rsidR="00A32888" w:rsidRPr="00687709">
        <w:rPr>
          <w:rFonts w:ascii="Garamond" w:hAnsi="Garamond" w:cs="Times New Roman"/>
        </w:rPr>
        <w:t xml:space="preserve">Staff at every level of the organization </w:t>
      </w:r>
      <w:r w:rsidR="00687709">
        <w:rPr>
          <w:rFonts w:ascii="Garamond" w:hAnsi="Garamond" w:cs="Times New Roman"/>
        </w:rPr>
        <w:t>were</w:t>
      </w:r>
      <w:r w:rsidR="00454167" w:rsidRPr="00687709">
        <w:rPr>
          <w:rFonts w:ascii="Garamond" w:hAnsi="Garamond" w:cs="Times New Roman"/>
        </w:rPr>
        <w:t xml:space="preserve"> included and had the opportunity to provide insight</w:t>
      </w:r>
      <w:r w:rsidR="00A32888" w:rsidRPr="00687709">
        <w:rPr>
          <w:rFonts w:ascii="Garamond" w:hAnsi="Garamond" w:cs="Times New Roman"/>
        </w:rPr>
        <w:t>s</w:t>
      </w:r>
      <w:r w:rsidR="00454167" w:rsidRPr="00687709">
        <w:rPr>
          <w:rFonts w:ascii="Garamond" w:hAnsi="Garamond" w:cs="Times New Roman"/>
        </w:rPr>
        <w:t xml:space="preserve"> and perspective</w:t>
      </w:r>
      <w:r w:rsidR="00A32888" w:rsidRPr="00687709">
        <w:rPr>
          <w:rFonts w:ascii="Garamond" w:hAnsi="Garamond" w:cs="Times New Roman"/>
        </w:rPr>
        <w:t>s</w:t>
      </w:r>
      <w:r w:rsidR="00454167" w:rsidRPr="00687709">
        <w:rPr>
          <w:rFonts w:ascii="Garamond" w:hAnsi="Garamond" w:cs="Times New Roman"/>
        </w:rPr>
        <w:t>.</w:t>
      </w:r>
      <w:r w:rsidR="00360C79" w:rsidRPr="00687709">
        <w:rPr>
          <w:rFonts w:ascii="Garamond" w:hAnsi="Garamond" w:cs="Times New Roman"/>
        </w:rPr>
        <w:t xml:space="preserve"> Board members from the strategic planning committee were each assigned a department and actively participated in their assigned SWOT analysis.  </w:t>
      </w:r>
    </w:p>
    <w:p w14:paraId="7AD54DA9" w14:textId="78CFC5C9" w:rsidR="00952D04" w:rsidRDefault="00952D04" w:rsidP="00952D04">
      <w:pPr>
        <w:rPr>
          <w:rFonts w:ascii="Garamond" w:hAnsi="Garamond" w:cs="Times New Roman"/>
        </w:rPr>
      </w:pPr>
      <w:r w:rsidRPr="00687709">
        <w:rPr>
          <w:rFonts w:ascii="Garamond" w:hAnsi="Garamond" w:cs="Times New Roman"/>
        </w:rPr>
        <w:t xml:space="preserve">The resulting SWOT Synthesis Report summarized the agency-wide Strengths, Weaknesses, Opportunities and Threats and revealed six strategic goals to embody that analysis. This summary report was reviewed by the strategic planning committee and approval </w:t>
      </w:r>
      <w:r>
        <w:rPr>
          <w:rFonts w:ascii="Garamond" w:hAnsi="Garamond" w:cs="Times New Roman"/>
        </w:rPr>
        <w:t xml:space="preserve">was </w:t>
      </w:r>
      <w:r w:rsidRPr="00687709">
        <w:rPr>
          <w:rFonts w:ascii="Garamond" w:hAnsi="Garamond" w:cs="Times New Roman"/>
        </w:rPr>
        <w:t xml:space="preserve">granted to bring to the full board.  </w:t>
      </w:r>
    </w:p>
    <w:p w14:paraId="55E3B7DD" w14:textId="16E56EE6" w:rsidR="00952D04" w:rsidRPr="00687709" w:rsidRDefault="00952D04" w:rsidP="00952D04">
      <w:pPr>
        <w:rPr>
          <w:rFonts w:ascii="Garamond" w:hAnsi="Garamond" w:cs="Times New Roman"/>
        </w:rPr>
      </w:pPr>
      <w:r w:rsidRPr="00952D04">
        <w:rPr>
          <w:rFonts w:ascii="Garamond" w:hAnsi="Garamond" w:cs="Times New Roman"/>
        </w:rPr>
        <w:t xml:space="preserve">The following represents the overall agency SWOT Analysis based upon each departments’ input and the Executive Leadership Team’s summation.   </w:t>
      </w:r>
    </w:p>
    <w:p w14:paraId="422394D5" w14:textId="722D772D" w:rsidR="00CB068B" w:rsidRPr="00952D04" w:rsidRDefault="00CB068B" w:rsidP="00CB068B">
      <w:pPr>
        <w:jc w:val="both"/>
        <w:rPr>
          <w:rFonts w:ascii="Garamond" w:hAnsi="Garamond" w:cs="Times New Roman"/>
          <w:szCs w:val="24"/>
        </w:rPr>
      </w:pPr>
      <w:r w:rsidRPr="00952D04">
        <w:rPr>
          <w:rFonts w:ascii="Garamond" w:hAnsi="Garamond" w:cs="Times New Roman"/>
          <w:szCs w:val="24"/>
        </w:rPr>
        <w:lastRenderedPageBreak/>
        <w:t>On June 24, 2019, the PSF board of directors met to receive the recommendation from the strategic planning committee to approve the six agency goals and related objectives stated in the SWOT Synthesis report. Approval was granted to use the report to draft this strategic plan.</w:t>
      </w:r>
    </w:p>
    <w:p w14:paraId="6A1192F5" w14:textId="73E9F7E0" w:rsidR="00CB068B" w:rsidRPr="00952D04" w:rsidRDefault="00CB068B" w:rsidP="00CB068B">
      <w:pPr>
        <w:jc w:val="both"/>
        <w:rPr>
          <w:rFonts w:ascii="Garamond" w:hAnsi="Garamond" w:cs="Times New Roman"/>
          <w:szCs w:val="24"/>
        </w:rPr>
      </w:pPr>
      <w:r w:rsidRPr="00952D04">
        <w:rPr>
          <w:rFonts w:ascii="Garamond" w:hAnsi="Garamond" w:cs="Times New Roman"/>
          <w:szCs w:val="24"/>
        </w:rPr>
        <w:t xml:space="preserve">At the conclusion of the </w:t>
      </w:r>
      <w:r w:rsidR="005924E8" w:rsidRPr="00952D04">
        <w:rPr>
          <w:rFonts w:ascii="Garamond" w:hAnsi="Garamond" w:cs="Times New Roman"/>
          <w:szCs w:val="24"/>
        </w:rPr>
        <w:t>analysis</w:t>
      </w:r>
      <w:r w:rsidRPr="00952D04">
        <w:rPr>
          <w:rFonts w:ascii="Garamond" w:hAnsi="Garamond" w:cs="Times New Roman"/>
          <w:szCs w:val="24"/>
        </w:rPr>
        <w:t xml:space="preserve"> phase and </w:t>
      </w:r>
      <w:r w:rsidR="005924E8" w:rsidRPr="00952D04">
        <w:rPr>
          <w:rFonts w:ascii="Garamond" w:hAnsi="Garamond" w:cs="Times New Roman"/>
          <w:szCs w:val="24"/>
        </w:rPr>
        <w:t>synthesis</w:t>
      </w:r>
      <w:r w:rsidRPr="00952D04">
        <w:rPr>
          <w:rFonts w:ascii="Garamond" w:hAnsi="Garamond" w:cs="Times New Roman"/>
          <w:szCs w:val="24"/>
        </w:rPr>
        <w:t xml:space="preserve"> by the Executive Leadership Team, PSF’s </w:t>
      </w:r>
      <w:r w:rsidR="00952D04">
        <w:rPr>
          <w:rFonts w:ascii="Garamond" w:hAnsi="Garamond" w:cs="Times New Roman"/>
          <w:szCs w:val="24"/>
        </w:rPr>
        <w:t>b</w:t>
      </w:r>
      <w:r w:rsidRPr="00952D04">
        <w:rPr>
          <w:rFonts w:ascii="Garamond" w:hAnsi="Garamond" w:cs="Times New Roman"/>
          <w:szCs w:val="24"/>
        </w:rPr>
        <w:t xml:space="preserve">oard of </w:t>
      </w:r>
      <w:r w:rsidR="00952D04">
        <w:rPr>
          <w:rFonts w:ascii="Garamond" w:hAnsi="Garamond" w:cs="Times New Roman"/>
          <w:szCs w:val="24"/>
        </w:rPr>
        <w:t>d</w:t>
      </w:r>
      <w:r w:rsidRPr="00952D04">
        <w:rPr>
          <w:rFonts w:ascii="Garamond" w:hAnsi="Garamond" w:cs="Times New Roman"/>
          <w:szCs w:val="24"/>
        </w:rPr>
        <w:t xml:space="preserve">irectors conducted their Governance SWOT </w:t>
      </w:r>
      <w:r w:rsidR="003D4139" w:rsidRPr="00952D04">
        <w:rPr>
          <w:rFonts w:ascii="Garamond" w:hAnsi="Garamond" w:cs="Times New Roman"/>
          <w:szCs w:val="24"/>
        </w:rPr>
        <w:t xml:space="preserve">analysis </w:t>
      </w:r>
      <w:r w:rsidRPr="00952D04">
        <w:rPr>
          <w:rFonts w:ascii="Garamond" w:hAnsi="Garamond" w:cs="Times New Roman"/>
          <w:szCs w:val="24"/>
        </w:rPr>
        <w:t xml:space="preserve">during </w:t>
      </w:r>
      <w:r w:rsidR="003D4139" w:rsidRPr="00952D04">
        <w:rPr>
          <w:rFonts w:ascii="Garamond" w:hAnsi="Garamond" w:cs="Times New Roman"/>
          <w:szCs w:val="24"/>
        </w:rPr>
        <w:t>the August</w:t>
      </w:r>
      <w:r w:rsidRPr="00952D04">
        <w:rPr>
          <w:rFonts w:ascii="Garamond" w:hAnsi="Garamond" w:cs="Times New Roman"/>
          <w:szCs w:val="24"/>
        </w:rPr>
        <w:t xml:space="preserve"> 19, 2019 board meeting</w:t>
      </w:r>
      <w:r w:rsidR="003D4139" w:rsidRPr="00952D04">
        <w:rPr>
          <w:rFonts w:ascii="Garamond" w:hAnsi="Garamond" w:cs="Times New Roman"/>
          <w:szCs w:val="24"/>
        </w:rPr>
        <w:t xml:space="preserve"> </w:t>
      </w:r>
      <w:r w:rsidRPr="00952D04">
        <w:rPr>
          <w:rFonts w:ascii="Garamond" w:hAnsi="Garamond" w:cs="Times New Roman"/>
          <w:szCs w:val="24"/>
        </w:rPr>
        <w:t xml:space="preserve">wherein the </w:t>
      </w:r>
      <w:r w:rsidR="00707EAA">
        <w:rPr>
          <w:rFonts w:ascii="Garamond" w:hAnsi="Garamond" w:cs="Times New Roman"/>
          <w:szCs w:val="24"/>
        </w:rPr>
        <w:t>b</w:t>
      </w:r>
      <w:r w:rsidRPr="00952D04">
        <w:rPr>
          <w:rFonts w:ascii="Garamond" w:hAnsi="Garamond" w:cs="Times New Roman"/>
          <w:szCs w:val="24"/>
        </w:rPr>
        <w:t xml:space="preserve">oard </w:t>
      </w:r>
      <w:r w:rsidR="003528EF" w:rsidRPr="00952D04">
        <w:rPr>
          <w:rFonts w:ascii="Garamond" w:hAnsi="Garamond" w:cs="Times New Roman"/>
          <w:szCs w:val="24"/>
        </w:rPr>
        <w:t xml:space="preserve">assessed its own impact on the agency and determined areas of focus. </w:t>
      </w:r>
      <w:r w:rsidRPr="00952D04">
        <w:rPr>
          <w:rFonts w:ascii="Garamond" w:hAnsi="Garamond" w:cs="Times New Roman"/>
          <w:szCs w:val="24"/>
        </w:rPr>
        <w:t xml:space="preserve">This strategic dialogue helped </w:t>
      </w:r>
      <w:r w:rsidR="00DD58C0" w:rsidRPr="00952D04">
        <w:rPr>
          <w:rFonts w:ascii="Garamond" w:hAnsi="Garamond" w:cs="Times New Roman"/>
          <w:szCs w:val="24"/>
        </w:rPr>
        <w:t>outline</w:t>
      </w:r>
      <w:r w:rsidRPr="00952D04">
        <w:rPr>
          <w:rFonts w:ascii="Garamond" w:hAnsi="Garamond" w:cs="Times New Roman"/>
          <w:szCs w:val="24"/>
        </w:rPr>
        <w:t xml:space="preserve"> the </w:t>
      </w:r>
      <w:r w:rsidR="00AF1F66" w:rsidRPr="00952D04">
        <w:rPr>
          <w:rFonts w:ascii="Garamond" w:hAnsi="Garamond" w:cs="Times New Roman"/>
          <w:szCs w:val="24"/>
        </w:rPr>
        <w:t>business</w:t>
      </w:r>
      <w:r w:rsidRPr="00952D04">
        <w:rPr>
          <w:rFonts w:ascii="Garamond" w:hAnsi="Garamond" w:cs="Times New Roman"/>
          <w:szCs w:val="24"/>
        </w:rPr>
        <w:t xml:space="preserve"> direction for PSF for </w:t>
      </w:r>
      <w:r w:rsidR="00AF1F66" w:rsidRPr="00952D04">
        <w:rPr>
          <w:rFonts w:ascii="Garamond" w:hAnsi="Garamond" w:cs="Times New Roman"/>
          <w:szCs w:val="24"/>
        </w:rPr>
        <w:t>the next three</w:t>
      </w:r>
      <w:r w:rsidRPr="00952D04">
        <w:rPr>
          <w:rFonts w:ascii="Garamond" w:hAnsi="Garamond" w:cs="Times New Roman"/>
          <w:szCs w:val="24"/>
        </w:rPr>
        <w:t xml:space="preserve"> years.</w:t>
      </w:r>
    </w:p>
    <w:p w14:paraId="3F3FAA34" w14:textId="77777777" w:rsidR="00734D4A" w:rsidRPr="00442BC1" w:rsidRDefault="00734D4A" w:rsidP="00734D4A">
      <w:pPr>
        <w:rPr>
          <w:rFonts w:ascii="Trebuchet MS" w:hAnsi="Trebuchet MS"/>
          <w:b/>
          <w:sz w:val="28"/>
          <w:szCs w:val="28"/>
        </w:rPr>
      </w:pPr>
      <w:r w:rsidRPr="00442BC1">
        <w:rPr>
          <w:rFonts w:ascii="Trebuchet MS" w:hAnsi="Trebuchet MS"/>
          <w:b/>
          <w:sz w:val="28"/>
          <w:szCs w:val="28"/>
        </w:rPr>
        <w:t>Strategic Goals &amp; Objectives</w:t>
      </w:r>
    </w:p>
    <w:p w14:paraId="087167A2" w14:textId="77777777" w:rsidR="003D4139" w:rsidRPr="00952D04" w:rsidRDefault="003D4139" w:rsidP="003D4139">
      <w:pPr>
        <w:jc w:val="both"/>
        <w:rPr>
          <w:rFonts w:ascii="Garamond" w:hAnsi="Garamond" w:cs="Times New Roman"/>
        </w:rPr>
      </w:pPr>
      <w:r w:rsidRPr="00952D04">
        <w:rPr>
          <w:rFonts w:ascii="Garamond" w:hAnsi="Garamond" w:cs="Times New Roman"/>
        </w:rPr>
        <w:t>As a result of the strategic assessment process outlined above, PSF’s Board of Directors has identified the follow</w:t>
      </w:r>
      <w:r w:rsidR="0071342C" w:rsidRPr="00952D04">
        <w:rPr>
          <w:rFonts w:ascii="Garamond" w:hAnsi="Garamond" w:cs="Times New Roman"/>
        </w:rPr>
        <w:t>ing goals for calendar years 2020</w:t>
      </w:r>
      <w:r w:rsidRPr="00952D04">
        <w:rPr>
          <w:rFonts w:ascii="Garamond" w:hAnsi="Garamond" w:cs="Times New Roman"/>
        </w:rPr>
        <w:t xml:space="preserve"> to 20</w:t>
      </w:r>
      <w:r w:rsidR="0071342C" w:rsidRPr="00952D04">
        <w:rPr>
          <w:rFonts w:ascii="Garamond" w:hAnsi="Garamond" w:cs="Times New Roman"/>
        </w:rPr>
        <w:t>22</w:t>
      </w:r>
      <w:r w:rsidRPr="00952D04">
        <w:rPr>
          <w:rFonts w:ascii="Garamond" w:hAnsi="Garamond" w:cs="Times New Roman"/>
        </w:rPr>
        <w:t>.</w:t>
      </w:r>
    </w:p>
    <w:p w14:paraId="01A1640F" w14:textId="201A2D8C" w:rsidR="00D811E4" w:rsidRPr="00952D04" w:rsidRDefault="00D811E4" w:rsidP="00D811E4">
      <w:pPr>
        <w:rPr>
          <w:rFonts w:ascii="Garamond" w:hAnsi="Garamond" w:cs="Times New Roman"/>
        </w:rPr>
      </w:pPr>
      <w:r w:rsidRPr="00952D04">
        <w:rPr>
          <w:rFonts w:ascii="Garamond" w:hAnsi="Garamond" w:cs="Arial"/>
          <w:u w:val="single"/>
        </w:rPr>
        <w:t xml:space="preserve">STAFF, CLIENT </w:t>
      </w:r>
      <w:r w:rsidR="00952D04">
        <w:rPr>
          <w:rFonts w:ascii="Garamond" w:hAnsi="Garamond" w:cs="Arial"/>
          <w:u w:val="single"/>
        </w:rPr>
        <w:t>AND</w:t>
      </w:r>
      <w:r w:rsidRPr="00952D04">
        <w:rPr>
          <w:rFonts w:ascii="Garamond" w:hAnsi="Garamond" w:cs="Arial"/>
          <w:u w:val="single"/>
        </w:rPr>
        <w:t xml:space="preserve"> COMMUNITY ENGAGEMENT STRATEGIC GOALS &amp; OBJECTIVES</w:t>
      </w:r>
      <w:r w:rsidRPr="00952D04">
        <w:rPr>
          <w:rFonts w:ascii="Garamond" w:hAnsi="Garamond"/>
          <w:b/>
        </w:rPr>
        <w:br/>
      </w:r>
      <w:r w:rsidRPr="00952D04">
        <w:rPr>
          <w:rFonts w:ascii="Garamond" w:hAnsi="Garamond" w:cs="Times New Roman"/>
          <w:b/>
        </w:rPr>
        <w:t xml:space="preserve">Goal #1: </w:t>
      </w:r>
      <w:r w:rsidRPr="00952D04">
        <w:rPr>
          <w:rFonts w:ascii="Garamond" w:hAnsi="Garamond" w:cs="Times New Roman"/>
        </w:rPr>
        <w:t xml:space="preserve"> </w:t>
      </w:r>
      <w:r w:rsidRPr="00952D04">
        <w:rPr>
          <w:rFonts w:ascii="Garamond" w:hAnsi="Garamond" w:cs="Times New Roman"/>
          <w:b/>
          <w:u w:val="single"/>
        </w:rPr>
        <w:t>Establish a culture of employee satisfaction and engagement through diversification of workplace tools and supports</w:t>
      </w:r>
      <w:r w:rsidRPr="00952D04">
        <w:rPr>
          <w:rFonts w:ascii="Garamond" w:hAnsi="Garamond" w:cs="Times New Roman"/>
          <w:u w:val="single"/>
        </w:rPr>
        <w:t>.</w:t>
      </w:r>
    </w:p>
    <w:p w14:paraId="27883B63" w14:textId="77777777" w:rsidR="001B5C72" w:rsidRPr="00952D04" w:rsidRDefault="00D811E4" w:rsidP="00BC2A5C">
      <w:pPr>
        <w:pStyle w:val="ListParagraph"/>
        <w:numPr>
          <w:ilvl w:val="1"/>
          <w:numId w:val="2"/>
        </w:numPr>
        <w:rPr>
          <w:rFonts w:ascii="Garamond" w:hAnsi="Garamond" w:cs="Times New Roman"/>
        </w:rPr>
      </w:pPr>
      <w:r w:rsidRPr="00952D04">
        <w:rPr>
          <w:rFonts w:ascii="Garamond" w:hAnsi="Garamond" w:cs="Times New Roman"/>
        </w:rPr>
        <w:t>Improve the hiring and onboarding process for all employees</w:t>
      </w:r>
      <w:r w:rsidR="001B5C72" w:rsidRPr="00952D04">
        <w:rPr>
          <w:rFonts w:ascii="Garamond" w:hAnsi="Garamond" w:cs="Times New Roman"/>
        </w:rPr>
        <w:t>,</w:t>
      </w:r>
      <w:r w:rsidRPr="00952D04">
        <w:rPr>
          <w:rFonts w:ascii="Garamond" w:hAnsi="Garamond" w:cs="Times New Roman"/>
        </w:rPr>
        <w:t xml:space="preserve"> adequately staff departments and</w:t>
      </w:r>
      <w:r w:rsidR="00763B86" w:rsidRPr="00952D04">
        <w:rPr>
          <w:rFonts w:ascii="Garamond" w:hAnsi="Garamond" w:cs="Times New Roman"/>
        </w:rPr>
        <w:t xml:space="preserve"> </w:t>
      </w:r>
      <w:r w:rsidRPr="00952D04">
        <w:rPr>
          <w:rFonts w:ascii="Garamond" w:hAnsi="Garamond" w:cs="Times New Roman"/>
        </w:rPr>
        <w:t>work to fill vacancies timely.</w:t>
      </w:r>
    </w:p>
    <w:p w14:paraId="305B17B0" w14:textId="29B5B491" w:rsidR="001B5C72" w:rsidRPr="00952D04" w:rsidRDefault="00D811E4" w:rsidP="00BC2A5C">
      <w:pPr>
        <w:pStyle w:val="ListParagraph"/>
        <w:numPr>
          <w:ilvl w:val="1"/>
          <w:numId w:val="2"/>
        </w:numPr>
        <w:rPr>
          <w:rFonts w:ascii="Garamond" w:hAnsi="Garamond" w:cs="Times New Roman"/>
        </w:rPr>
      </w:pPr>
      <w:r w:rsidRPr="00952D04">
        <w:rPr>
          <w:rFonts w:ascii="Garamond" w:hAnsi="Garamond" w:cs="Times New Roman"/>
        </w:rPr>
        <w:t xml:space="preserve">Maintain a staff turnover rate lower than </w:t>
      </w:r>
      <w:r w:rsidR="00BA039E">
        <w:rPr>
          <w:rFonts w:ascii="Garamond" w:hAnsi="Garamond" w:cs="Times New Roman"/>
        </w:rPr>
        <w:t>15</w:t>
      </w:r>
      <w:r w:rsidRPr="00BA039E">
        <w:rPr>
          <w:rFonts w:ascii="Garamond" w:hAnsi="Garamond" w:cs="Times New Roman"/>
        </w:rPr>
        <w:t>% per year</w:t>
      </w:r>
      <w:r w:rsidRPr="00952D04">
        <w:rPr>
          <w:rFonts w:ascii="Garamond" w:hAnsi="Garamond" w:cs="Times New Roman"/>
        </w:rPr>
        <w:t xml:space="preserve"> within departments.</w:t>
      </w:r>
    </w:p>
    <w:p w14:paraId="31A88E4C" w14:textId="08E95C77" w:rsidR="001B5C72" w:rsidRPr="00952D04" w:rsidRDefault="00D811E4" w:rsidP="00BC2A5C">
      <w:pPr>
        <w:pStyle w:val="ListParagraph"/>
        <w:numPr>
          <w:ilvl w:val="1"/>
          <w:numId w:val="2"/>
        </w:numPr>
        <w:rPr>
          <w:rFonts w:ascii="Garamond" w:hAnsi="Garamond" w:cs="Times New Roman"/>
        </w:rPr>
      </w:pPr>
      <w:r w:rsidRPr="00952D04">
        <w:rPr>
          <w:rFonts w:ascii="Garamond" w:hAnsi="Garamond" w:cs="Times New Roman"/>
        </w:rPr>
        <w:t xml:space="preserve">Improve staff evaluation processes, implement stay </w:t>
      </w:r>
      <w:r w:rsidR="00C4637E" w:rsidRPr="00952D04">
        <w:rPr>
          <w:rFonts w:ascii="Garamond" w:hAnsi="Garamond" w:cs="Times New Roman"/>
        </w:rPr>
        <w:t>interviews</w:t>
      </w:r>
      <w:r w:rsidR="00C4637E">
        <w:rPr>
          <w:rFonts w:ascii="Garamond" w:hAnsi="Garamond" w:cs="Times New Roman"/>
        </w:rPr>
        <w:t xml:space="preserve"> as part of the annual review process </w:t>
      </w:r>
      <w:r w:rsidRPr="00952D04">
        <w:rPr>
          <w:rFonts w:ascii="Garamond" w:hAnsi="Garamond" w:cs="Times New Roman"/>
        </w:rPr>
        <w:t>and revamp exit interview process/reporting.</w:t>
      </w:r>
    </w:p>
    <w:p w14:paraId="2A67C327" w14:textId="77777777" w:rsidR="001B5C72" w:rsidRPr="00952D04" w:rsidRDefault="00D811E4" w:rsidP="00BC2A5C">
      <w:pPr>
        <w:pStyle w:val="ListParagraph"/>
        <w:numPr>
          <w:ilvl w:val="1"/>
          <w:numId w:val="2"/>
        </w:numPr>
        <w:rPr>
          <w:rFonts w:ascii="Garamond" w:hAnsi="Garamond" w:cs="Times New Roman"/>
        </w:rPr>
      </w:pPr>
      <w:r w:rsidRPr="00952D04">
        <w:rPr>
          <w:rFonts w:ascii="Garamond" w:hAnsi="Garamond" w:cs="Times New Roman"/>
        </w:rPr>
        <w:t>Provide management training, staff cross training and succession planning</w:t>
      </w:r>
      <w:r w:rsidR="00914C0D" w:rsidRPr="00952D04">
        <w:rPr>
          <w:rFonts w:ascii="Garamond" w:hAnsi="Garamond" w:cs="Times New Roman"/>
        </w:rPr>
        <w:t xml:space="preserve">. </w:t>
      </w:r>
    </w:p>
    <w:p w14:paraId="69B68093" w14:textId="77777777" w:rsidR="001B5C72" w:rsidRPr="00952D04" w:rsidRDefault="00D811E4" w:rsidP="00BC2A5C">
      <w:pPr>
        <w:pStyle w:val="ListParagraph"/>
        <w:numPr>
          <w:ilvl w:val="1"/>
          <w:numId w:val="2"/>
        </w:numPr>
        <w:rPr>
          <w:rFonts w:ascii="Garamond" w:hAnsi="Garamond" w:cs="Times New Roman"/>
        </w:rPr>
      </w:pPr>
      <w:r w:rsidRPr="00952D04">
        <w:rPr>
          <w:rFonts w:ascii="Garamond" w:hAnsi="Garamond" w:cs="Times New Roman"/>
        </w:rPr>
        <w:t>Enable staff</w:t>
      </w:r>
      <w:r w:rsidR="001B5C72" w:rsidRPr="00952D04">
        <w:rPr>
          <w:rFonts w:ascii="Garamond" w:hAnsi="Garamond" w:cs="Times New Roman"/>
        </w:rPr>
        <w:t>-</w:t>
      </w:r>
      <w:r w:rsidRPr="00952D04">
        <w:rPr>
          <w:rFonts w:ascii="Garamond" w:hAnsi="Garamond" w:cs="Times New Roman"/>
        </w:rPr>
        <w:t>focused technology integration and ensure staff proficiency and access</w:t>
      </w:r>
      <w:r w:rsidR="001B5C72" w:rsidRPr="00952D04">
        <w:rPr>
          <w:rFonts w:ascii="Garamond" w:hAnsi="Garamond" w:cs="Times New Roman"/>
        </w:rPr>
        <w:t>.</w:t>
      </w:r>
    </w:p>
    <w:p w14:paraId="196F81F3" w14:textId="77777777" w:rsidR="001B5C72" w:rsidRPr="00952D04" w:rsidRDefault="00D811E4" w:rsidP="00BC2A5C">
      <w:pPr>
        <w:pStyle w:val="ListParagraph"/>
        <w:numPr>
          <w:ilvl w:val="1"/>
          <w:numId w:val="2"/>
        </w:numPr>
        <w:rPr>
          <w:rFonts w:ascii="Garamond" w:hAnsi="Garamond" w:cs="Times New Roman"/>
        </w:rPr>
      </w:pPr>
      <w:r w:rsidRPr="00952D04">
        <w:rPr>
          <w:rFonts w:ascii="Garamond" w:hAnsi="Garamond" w:cs="Times New Roman"/>
        </w:rPr>
        <w:t xml:space="preserve">Enhance wellness through revamped program focused on </w:t>
      </w:r>
      <w:r w:rsidR="00951458" w:rsidRPr="00952D04">
        <w:rPr>
          <w:rFonts w:ascii="Garamond" w:hAnsi="Garamond" w:cs="Times New Roman"/>
        </w:rPr>
        <w:t>technology</w:t>
      </w:r>
      <w:r w:rsidRPr="00952D04">
        <w:rPr>
          <w:rFonts w:ascii="Garamond" w:hAnsi="Garamond" w:cs="Times New Roman"/>
        </w:rPr>
        <w:t xml:space="preserve"> with incentives</w:t>
      </w:r>
      <w:r w:rsidR="001B5C72" w:rsidRPr="00952D04">
        <w:rPr>
          <w:rFonts w:ascii="Garamond" w:hAnsi="Garamond" w:cs="Times New Roman"/>
        </w:rPr>
        <w:t xml:space="preserve">. </w:t>
      </w:r>
      <w:r w:rsidRPr="00952D04">
        <w:rPr>
          <w:rFonts w:ascii="Garamond" w:hAnsi="Garamond" w:cs="Times New Roman"/>
        </w:rPr>
        <w:t xml:space="preserve">  </w:t>
      </w:r>
    </w:p>
    <w:p w14:paraId="65D910B5" w14:textId="77777777" w:rsidR="00D811E4" w:rsidRPr="00952D04" w:rsidRDefault="00914C0D" w:rsidP="00BC2A5C">
      <w:pPr>
        <w:pStyle w:val="ListParagraph"/>
        <w:numPr>
          <w:ilvl w:val="1"/>
          <w:numId w:val="2"/>
        </w:numPr>
        <w:rPr>
          <w:rFonts w:ascii="Garamond" w:hAnsi="Garamond" w:cs="Times New Roman"/>
        </w:rPr>
      </w:pPr>
      <w:r w:rsidRPr="00952D04">
        <w:rPr>
          <w:rFonts w:ascii="Garamond" w:hAnsi="Garamond" w:cs="Times New Roman"/>
        </w:rPr>
        <w:t xml:space="preserve">Enhance communication strategies to support and highlight PSF’s </w:t>
      </w:r>
      <w:r w:rsidR="00172401" w:rsidRPr="00952D04">
        <w:rPr>
          <w:rFonts w:ascii="Garamond" w:hAnsi="Garamond" w:cs="Times New Roman"/>
        </w:rPr>
        <w:t xml:space="preserve">comprehensive system of care. </w:t>
      </w:r>
    </w:p>
    <w:p w14:paraId="5362C9E4" w14:textId="77777777" w:rsidR="00734A48" w:rsidRPr="00952D04" w:rsidRDefault="00D811E4" w:rsidP="00BC2A5C">
      <w:pPr>
        <w:rPr>
          <w:rFonts w:ascii="Garamond" w:hAnsi="Garamond" w:cs="Times New Roman"/>
          <w:b/>
        </w:rPr>
      </w:pPr>
      <w:r w:rsidRPr="00952D04">
        <w:rPr>
          <w:rFonts w:ascii="Garamond" w:hAnsi="Garamond" w:cs="Times New Roman"/>
          <w:b/>
        </w:rPr>
        <w:t>Goal #2:</w:t>
      </w:r>
      <w:r w:rsidRPr="00952D04">
        <w:rPr>
          <w:rFonts w:ascii="Garamond" w:hAnsi="Garamond" w:cs="Times New Roman"/>
        </w:rPr>
        <w:t xml:space="preserve"> </w:t>
      </w:r>
      <w:r w:rsidRPr="00952D04">
        <w:rPr>
          <w:rFonts w:ascii="Garamond" w:hAnsi="Garamond" w:cs="Times New Roman"/>
          <w:b/>
          <w:u w:val="single"/>
        </w:rPr>
        <w:t>Improve engagement with clients, businesses and community partners to strengthen relationships and expand prevention and permanency resources</w:t>
      </w:r>
      <w:r w:rsidRPr="00952D04">
        <w:rPr>
          <w:rFonts w:ascii="Garamond" w:hAnsi="Garamond" w:cs="Times New Roman"/>
          <w:u w:val="single"/>
        </w:rPr>
        <w:t xml:space="preserve">.  </w:t>
      </w:r>
    </w:p>
    <w:p w14:paraId="0FE81D60" w14:textId="77777777" w:rsidR="00734A48" w:rsidRPr="00952D04" w:rsidRDefault="00D811E4" w:rsidP="00BC2A5C">
      <w:pPr>
        <w:pStyle w:val="ListParagraph"/>
        <w:numPr>
          <w:ilvl w:val="1"/>
          <w:numId w:val="12"/>
        </w:numPr>
        <w:rPr>
          <w:rFonts w:ascii="Garamond" w:hAnsi="Garamond" w:cs="Times New Roman"/>
          <w:b/>
        </w:rPr>
      </w:pPr>
      <w:r w:rsidRPr="00952D04">
        <w:rPr>
          <w:rFonts w:ascii="Garamond" w:hAnsi="Garamond" w:cs="Times New Roman"/>
        </w:rPr>
        <w:t xml:space="preserve">Increase community, </w:t>
      </w:r>
      <w:r w:rsidR="00734A48" w:rsidRPr="00952D04">
        <w:rPr>
          <w:rFonts w:ascii="Garamond" w:hAnsi="Garamond" w:cs="Times New Roman"/>
        </w:rPr>
        <w:t>Partner Family</w:t>
      </w:r>
      <w:r w:rsidRPr="00952D04">
        <w:rPr>
          <w:rFonts w:ascii="Garamond" w:hAnsi="Garamond" w:cs="Times New Roman"/>
        </w:rPr>
        <w:t>, business, service provider and other collaborations to build mutual understanding, responsibility and investment in the youth</w:t>
      </w:r>
      <w:r w:rsidR="00172401" w:rsidRPr="00952D04">
        <w:rPr>
          <w:rFonts w:ascii="Garamond" w:hAnsi="Garamond" w:cs="Times New Roman"/>
        </w:rPr>
        <w:t xml:space="preserve"> we serve</w:t>
      </w:r>
      <w:r w:rsidRPr="00952D04">
        <w:rPr>
          <w:rFonts w:ascii="Garamond" w:hAnsi="Garamond" w:cs="Times New Roman"/>
        </w:rPr>
        <w:t xml:space="preserve">, particularly in our </w:t>
      </w:r>
      <w:r w:rsidR="00172401" w:rsidRPr="00952D04">
        <w:rPr>
          <w:rFonts w:ascii="Garamond" w:hAnsi="Garamond" w:cs="Times New Roman"/>
        </w:rPr>
        <w:t>regional counties.</w:t>
      </w:r>
    </w:p>
    <w:p w14:paraId="56BBB4C7" w14:textId="2CF59A05" w:rsidR="00734A48" w:rsidRPr="00952D04" w:rsidRDefault="00D811E4" w:rsidP="00BC2A5C">
      <w:pPr>
        <w:pStyle w:val="ListParagraph"/>
        <w:numPr>
          <w:ilvl w:val="1"/>
          <w:numId w:val="12"/>
        </w:numPr>
        <w:rPr>
          <w:rFonts w:ascii="Garamond" w:hAnsi="Garamond" w:cs="Times New Roman"/>
        </w:rPr>
      </w:pPr>
      <w:r w:rsidRPr="00952D04">
        <w:rPr>
          <w:rFonts w:ascii="Garamond" w:hAnsi="Garamond" w:cs="Times New Roman"/>
        </w:rPr>
        <w:t>Ensure a relational approach to client interactions</w:t>
      </w:r>
      <w:r w:rsidR="00952D04">
        <w:rPr>
          <w:rFonts w:ascii="Garamond" w:hAnsi="Garamond" w:cs="Times New Roman"/>
        </w:rPr>
        <w:t>; collaborate with system</w:t>
      </w:r>
      <w:r w:rsidRPr="00952D04">
        <w:rPr>
          <w:rFonts w:ascii="Garamond" w:hAnsi="Garamond" w:cs="Times New Roman"/>
        </w:rPr>
        <w:t xml:space="preserve"> partners or provide resources to </w:t>
      </w:r>
      <w:r w:rsidR="00734A48" w:rsidRPr="00952D04">
        <w:rPr>
          <w:rFonts w:ascii="Garamond" w:hAnsi="Garamond" w:cs="Times New Roman"/>
        </w:rPr>
        <w:t xml:space="preserve">prioritize </w:t>
      </w:r>
      <w:r w:rsidRPr="00952D04">
        <w:rPr>
          <w:rFonts w:ascii="Garamond" w:hAnsi="Garamond" w:cs="Times New Roman"/>
        </w:rPr>
        <w:t>family reunification</w:t>
      </w:r>
      <w:r w:rsidR="00734A48" w:rsidRPr="00952D04">
        <w:rPr>
          <w:rFonts w:ascii="Garamond" w:hAnsi="Garamond" w:cs="Times New Roman"/>
        </w:rPr>
        <w:t xml:space="preserve"> whenever safely possible. </w:t>
      </w:r>
      <w:r w:rsidRPr="00952D04">
        <w:rPr>
          <w:rFonts w:ascii="Garamond" w:hAnsi="Garamond" w:cs="Times New Roman"/>
        </w:rPr>
        <w:t xml:space="preserve"> </w:t>
      </w:r>
    </w:p>
    <w:p w14:paraId="7A132C60" w14:textId="311F0723" w:rsidR="00734A48" w:rsidRPr="00952D04" w:rsidRDefault="00D811E4" w:rsidP="00BC2A5C">
      <w:pPr>
        <w:pStyle w:val="ListParagraph"/>
        <w:numPr>
          <w:ilvl w:val="1"/>
          <w:numId w:val="12"/>
        </w:numPr>
        <w:rPr>
          <w:rFonts w:ascii="Garamond" w:hAnsi="Garamond" w:cs="Times New Roman"/>
        </w:rPr>
      </w:pPr>
      <w:r w:rsidRPr="00952D04">
        <w:rPr>
          <w:rFonts w:ascii="Garamond" w:hAnsi="Garamond" w:cs="Times New Roman"/>
        </w:rPr>
        <w:t xml:space="preserve">Identify new placement opportunities for </w:t>
      </w:r>
      <w:r w:rsidR="00734A48" w:rsidRPr="00952D04">
        <w:rPr>
          <w:rFonts w:ascii="Garamond" w:hAnsi="Garamond" w:cs="Times New Roman"/>
        </w:rPr>
        <w:t xml:space="preserve">youth </w:t>
      </w:r>
      <w:r w:rsidR="00952D04">
        <w:rPr>
          <w:rFonts w:ascii="Garamond" w:hAnsi="Garamond" w:cs="Times New Roman"/>
        </w:rPr>
        <w:t>in care.</w:t>
      </w:r>
      <w:r w:rsidRPr="00952D04">
        <w:rPr>
          <w:rFonts w:ascii="Garamond" w:hAnsi="Garamond" w:cs="Times New Roman"/>
        </w:rPr>
        <w:t xml:space="preserve"> </w:t>
      </w:r>
      <w:r w:rsidR="00952D04">
        <w:rPr>
          <w:rFonts w:ascii="Garamond" w:hAnsi="Garamond" w:cs="Times New Roman"/>
        </w:rPr>
        <w:t>C</w:t>
      </w:r>
      <w:r w:rsidRPr="00952D04">
        <w:rPr>
          <w:rFonts w:ascii="Garamond" w:hAnsi="Garamond" w:cs="Times New Roman"/>
        </w:rPr>
        <w:t>ollaborate with partners on permanency and prevention services to achi</w:t>
      </w:r>
      <w:r w:rsidR="00952D04">
        <w:rPr>
          <w:rFonts w:ascii="Garamond" w:hAnsi="Garamond" w:cs="Times New Roman"/>
        </w:rPr>
        <w:t>eve safe and timely permanency.</w:t>
      </w:r>
    </w:p>
    <w:p w14:paraId="4C9A6944" w14:textId="77777777" w:rsidR="00D811E4" w:rsidRPr="00952D04" w:rsidRDefault="00D811E4" w:rsidP="00BC2A5C">
      <w:pPr>
        <w:pStyle w:val="ListParagraph"/>
        <w:numPr>
          <w:ilvl w:val="1"/>
          <w:numId w:val="12"/>
        </w:numPr>
        <w:rPr>
          <w:rFonts w:ascii="Garamond" w:hAnsi="Garamond" w:cs="Times New Roman"/>
        </w:rPr>
      </w:pPr>
      <w:r w:rsidRPr="00952D04">
        <w:rPr>
          <w:rFonts w:ascii="Garamond" w:hAnsi="Garamond" w:cs="Times New Roman"/>
        </w:rPr>
        <w:t>Expand training for system pa</w:t>
      </w:r>
      <w:r w:rsidR="00DD58C0" w:rsidRPr="00952D04">
        <w:rPr>
          <w:rFonts w:ascii="Garamond" w:hAnsi="Garamond" w:cs="Times New Roman"/>
        </w:rPr>
        <w:t xml:space="preserve">rtners (staff, </w:t>
      </w:r>
      <w:r w:rsidR="00734A48" w:rsidRPr="00952D04">
        <w:rPr>
          <w:rFonts w:ascii="Garamond" w:hAnsi="Garamond" w:cs="Times New Roman"/>
        </w:rPr>
        <w:t>Partner Families</w:t>
      </w:r>
      <w:r w:rsidR="00DD58C0" w:rsidRPr="00952D04">
        <w:rPr>
          <w:rFonts w:ascii="Garamond" w:hAnsi="Garamond" w:cs="Times New Roman"/>
        </w:rPr>
        <w:t>, case management agencies, guardian</w:t>
      </w:r>
      <w:r w:rsidR="00734A48" w:rsidRPr="00952D04">
        <w:rPr>
          <w:rFonts w:ascii="Garamond" w:hAnsi="Garamond" w:cs="Times New Roman"/>
        </w:rPr>
        <w:t>s</w:t>
      </w:r>
      <w:r w:rsidR="00DD58C0" w:rsidRPr="00952D04">
        <w:rPr>
          <w:rFonts w:ascii="Garamond" w:hAnsi="Garamond" w:cs="Times New Roman"/>
        </w:rPr>
        <w:t xml:space="preserve"> ad litem, children’s legal services</w:t>
      </w:r>
      <w:r w:rsidRPr="00952D04">
        <w:rPr>
          <w:rFonts w:ascii="Garamond" w:hAnsi="Garamond" w:cs="Times New Roman"/>
        </w:rPr>
        <w:t xml:space="preserve">) and community members (teachers, counselors, parents) on </w:t>
      </w:r>
      <w:r w:rsidR="00172401" w:rsidRPr="00952D04">
        <w:rPr>
          <w:rFonts w:ascii="Garamond" w:hAnsi="Garamond" w:cs="Times New Roman"/>
        </w:rPr>
        <w:t xml:space="preserve">proven </w:t>
      </w:r>
      <w:r w:rsidRPr="00952D04">
        <w:rPr>
          <w:rFonts w:ascii="Garamond" w:hAnsi="Garamond" w:cs="Times New Roman"/>
        </w:rPr>
        <w:t xml:space="preserve">trauma-informed </w:t>
      </w:r>
      <w:r w:rsidR="00172401" w:rsidRPr="00952D04">
        <w:rPr>
          <w:rFonts w:ascii="Garamond" w:hAnsi="Garamond" w:cs="Times New Roman"/>
        </w:rPr>
        <w:t>practices</w:t>
      </w:r>
      <w:r w:rsidR="00951458" w:rsidRPr="00952D04">
        <w:rPr>
          <w:rFonts w:ascii="Garamond" w:hAnsi="Garamond" w:cs="Times New Roman"/>
        </w:rPr>
        <w:t xml:space="preserve"> </w:t>
      </w:r>
      <w:r w:rsidR="00734A48" w:rsidRPr="00952D04">
        <w:rPr>
          <w:rFonts w:ascii="Garamond" w:hAnsi="Garamond" w:cs="Times New Roman"/>
        </w:rPr>
        <w:t>to promote permanency and prevention</w:t>
      </w:r>
      <w:r w:rsidRPr="00952D04">
        <w:rPr>
          <w:rFonts w:ascii="Garamond" w:hAnsi="Garamond" w:cs="Times New Roman"/>
        </w:rPr>
        <w:t xml:space="preserve">.  </w:t>
      </w:r>
    </w:p>
    <w:p w14:paraId="6BC5BC75" w14:textId="77777777" w:rsidR="00734A48" w:rsidRPr="00952D04" w:rsidRDefault="00D811E4" w:rsidP="00D811E4">
      <w:pPr>
        <w:rPr>
          <w:rFonts w:ascii="Garamond" w:hAnsi="Garamond" w:cs="Times New Roman"/>
          <w:b/>
        </w:rPr>
      </w:pPr>
      <w:r w:rsidRPr="00952D04">
        <w:rPr>
          <w:rFonts w:ascii="Garamond" w:hAnsi="Garamond" w:cs="Times New Roman"/>
          <w:b/>
        </w:rPr>
        <w:t>Goal #3:</w:t>
      </w:r>
      <w:r w:rsidRPr="00952D04">
        <w:rPr>
          <w:rFonts w:ascii="Garamond" w:hAnsi="Garamond" w:cs="Times New Roman"/>
        </w:rPr>
        <w:t xml:space="preserve">  </w:t>
      </w:r>
      <w:r w:rsidRPr="00952D04">
        <w:rPr>
          <w:rFonts w:ascii="Garamond" w:hAnsi="Garamond" w:cs="Times New Roman"/>
          <w:b/>
          <w:u w:val="single"/>
        </w:rPr>
        <w:t xml:space="preserve">Improve internal communication and productivity among staff and </w:t>
      </w:r>
      <w:r w:rsidR="00734A48" w:rsidRPr="00952D04">
        <w:rPr>
          <w:rFonts w:ascii="Garamond" w:hAnsi="Garamond" w:cs="Times New Roman"/>
          <w:b/>
          <w:u w:val="single"/>
        </w:rPr>
        <w:t>case management agencies</w:t>
      </w:r>
      <w:r w:rsidRPr="00952D04">
        <w:rPr>
          <w:rFonts w:ascii="Garamond" w:hAnsi="Garamond" w:cs="Times New Roman"/>
          <w:b/>
          <w:u w:val="single"/>
        </w:rPr>
        <w:t xml:space="preserve"> through education, technology and routine assessments.</w:t>
      </w:r>
    </w:p>
    <w:p w14:paraId="1BDBB46A" w14:textId="1A6BEDD4" w:rsidR="00734A48" w:rsidRPr="00952D04" w:rsidRDefault="00172401" w:rsidP="00951458">
      <w:pPr>
        <w:pStyle w:val="ListParagraph"/>
        <w:numPr>
          <w:ilvl w:val="1"/>
          <w:numId w:val="15"/>
        </w:numPr>
        <w:rPr>
          <w:rFonts w:ascii="Garamond" w:hAnsi="Garamond" w:cs="Times New Roman"/>
        </w:rPr>
      </w:pPr>
      <w:r w:rsidRPr="00952D04">
        <w:rPr>
          <w:rFonts w:ascii="Garamond" w:hAnsi="Garamond" w:cs="Times New Roman"/>
        </w:rPr>
        <w:t xml:space="preserve">Routinely </w:t>
      </w:r>
      <w:r w:rsidR="00DD7A4F" w:rsidRPr="00952D04">
        <w:rPr>
          <w:rFonts w:ascii="Garamond" w:hAnsi="Garamond" w:cs="Times New Roman"/>
        </w:rPr>
        <w:t xml:space="preserve">assess the </w:t>
      </w:r>
      <w:r w:rsidRPr="00952D04">
        <w:rPr>
          <w:rFonts w:ascii="Garamond" w:hAnsi="Garamond" w:cs="Times New Roman"/>
        </w:rPr>
        <w:t xml:space="preserve">goals and effectiveness </w:t>
      </w:r>
      <w:r w:rsidR="00DD7A4F" w:rsidRPr="00952D04">
        <w:rPr>
          <w:rFonts w:ascii="Garamond" w:hAnsi="Garamond" w:cs="Times New Roman"/>
        </w:rPr>
        <w:t>of interdepartmental communication strategies, meetings and processes to gauge impact on intended objective</w:t>
      </w:r>
      <w:r w:rsidR="00D811E4" w:rsidRPr="00952D04">
        <w:rPr>
          <w:rFonts w:ascii="Garamond" w:hAnsi="Garamond" w:cs="Times New Roman"/>
          <w:i/>
        </w:rPr>
        <w:t>.</w:t>
      </w:r>
      <w:r w:rsidR="00951458" w:rsidRPr="00952D04">
        <w:rPr>
          <w:rFonts w:ascii="Garamond" w:hAnsi="Garamond" w:cs="Times New Roman"/>
        </w:rPr>
        <w:t xml:space="preserve"> </w:t>
      </w:r>
    </w:p>
    <w:p w14:paraId="56A50D2A" w14:textId="77777777" w:rsidR="00D811E4" w:rsidRPr="00952D04" w:rsidRDefault="00D811E4" w:rsidP="00951458">
      <w:pPr>
        <w:pStyle w:val="ListParagraph"/>
        <w:numPr>
          <w:ilvl w:val="1"/>
          <w:numId w:val="15"/>
        </w:numPr>
        <w:rPr>
          <w:rFonts w:ascii="Garamond" w:hAnsi="Garamond" w:cs="Times New Roman"/>
          <w:i/>
        </w:rPr>
      </w:pPr>
      <w:r w:rsidRPr="00952D04">
        <w:rPr>
          <w:rFonts w:ascii="Garamond" w:hAnsi="Garamond" w:cs="Times New Roman"/>
        </w:rPr>
        <w:lastRenderedPageBreak/>
        <w:t xml:space="preserve">Evaluate and adjust the adequacy of technology in facilitating effective communication, collaboration and learning; improve remote access of systems to </w:t>
      </w:r>
      <w:r w:rsidR="00410359" w:rsidRPr="00952D04">
        <w:rPr>
          <w:rFonts w:ascii="Garamond" w:hAnsi="Garamond" w:cs="Times New Roman"/>
        </w:rPr>
        <w:t xml:space="preserve">improve </w:t>
      </w:r>
      <w:r w:rsidRPr="00952D04">
        <w:rPr>
          <w:rFonts w:ascii="Garamond" w:hAnsi="Garamond" w:cs="Times New Roman"/>
        </w:rPr>
        <w:t xml:space="preserve">staff </w:t>
      </w:r>
      <w:r w:rsidR="00172401" w:rsidRPr="00952D04">
        <w:rPr>
          <w:rFonts w:ascii="Garamond" w:hAnsi="Garamond" w:cs="Times New Roman"/>
        </w:rPr>
        <w:t xml:space="preserve">satisfaction and </w:t>
      </w:r>
      <w:r w:rsidRPr="00952D04">
        <w:rPr>
          <w:rFonts w:ascii="Garamond" w:hAnsi="Garamond" w:cs="Times New Roman"/>
        </w:rPr>
        <w:t>productivity</w:t>
      </w:r>
      <w:r w:rsidR="00410359" w:rsidRPr="00952D04">
        <w:rPr>
          <w:rFonts w:ascii="Garamond" w:hAnsi="Garamond" w:cs="Times New Roman"/>
        </w:rPr>
        <w:t>.</w:t>
      </w:r>
    </w:p>
    <w:p w14:paraId="3B68AA81" w14:textId="77777777" w:rsidR="00952D04" w:rsidRPr="00952D04" w:rsidRDefault="00D811E4" w:rsidP="004A291D">
      <w:pPr>
        <w:rPr>
          <w:rFonts w:ascii="Garamond" w:hAnsi="Garamond" w:cs="Times New Roman"/>
          <w:u w:val="single"/>
        </w:rPr>
      </w:pPr>
      <w:r w:rsidRPr="00952D04">
        <w:rPr>
          <w:rFonts w:ascii="Garamond" w:hAnsi="Garamond" w:cs="Times New Roman"/>
          <w:u w:val="single"/>
        </w:rPr>
        <w:t xml:space="preserve">ORGANIZATIONAL </w:t>
      </w:r>
      <w:r w:rsidR="00952D04" w:rsidRPr="00952D04">
        <w:rPr>
          <w:rFonts w:ascii="Garamond" w:hAnsi="Garamond" w:cs="Times New Roman"/>
          <w:u w:val="single"/>
        </w:rPr>
        <w:t>AND</w:t>
      </w:r>
      <w:r w:rsidRPr="00952D04">
        <w:rPr>
          <w:rFonts w:ascii="Garamond" w:hAnsi="Garamond" w:cs="Times New Roman"/>
          <w:u w:val="single"/>
        </w:rPr>
        <w:t xml:space="preserve"> FINANCIAL ENGAGEMENT STRATEGIC GOALS &amp; OBJECTIVES</w:t>
      </w:r>
    </w:p>
    <w:p w14:paraId="5F59C3BE" w14:textId="7B8CE4D1" w:rsidR="00410359" w:rsidRPr="00952D04" w:rsidRDefault="00D811E4" w:rsidP="004A291D">
      <w:pPr>
        <w:rPr>
          <w:rFonts w:ascii="Garamond" w:hAnsi="Garamond" w:cs="Times New Roman"/>
          <w:b/>
        </w:rPr>
      </w:pPr>
      <w:r w:rsidRPr="00010FD3">
        <w:rPr>
          <w:rFonts w:ascii="Garamond" w:hAnsi="Garamond" w:cs="Times New Roman"/>
          <w:b/>
        </w:rPr>
        <w:t>Goal #4:</w:t>
      </w:r>
      <w:r w:rsidRPr="00BA039E">
        <w:rPr>
          <w:rFonts w:ascii="Garamond" w:hAnsi="Garamond" w:cs="Times New Roman"/>
          <w:b/>
        </w:rPr>
        <w:t xml:space="preserve"> </w:t>
      </w:r>
      <w:r w:rsidR="00C4637E">
        <w:rPr>
          <w:rFonts w:ascii="Garamond" w:hAnsi="Garamond" w:cs="Times New Roman"/>
          <w:b/>
        </w:rPr>
        <w:t xml:space="preserve"> </w:t>
      </w:r>
      <w:r w:rsidRPr="00952D04">
        <w:rPr>
          <w:rFonts w:ascii="Garamond" w:hAnsi="Garamond" w:cs="Times New Roman"/>
          <w:b/>
          <w:u w:val="single"/>
        </w:rPr>
        <w:t>Effectively employ financial and operational resources to improve transparency, credibility and compliance to impact systems change.</w:t>
      </w:r>
      <w:r w:rsidRPr="00952D04">
        <w:rPr>
          <w:rFonts w:ascii="Garamond" w:hAnsi="Garamond" w:cs="Times New Roman"/>
          <w:b/>
        </w:rPr>
        <w:t xml:space="preserve">  </w:t>
      </w:r>
    </w:p>
    <w:p w14:paraId="11B7316F" w14:textId="77777777" w:rsidR="00410359" w:rsidRPr="00952D04" w:rsidRDefault="00D811E4" w:rsidP="00951458">
      <w:pPr>
        <w:pStyle w:val="ListParagraph"/>
        <w:numPr>
          <w:ilvl w:val="1"/>
          <w:numId w:val="18"/>
        </w:numPr>
        <w:rPr>
          <w:rFonts w:ascii="Garamond" w:hAnsi="Garamond" w:cs="Times New Roman"/>
          <w:b/>
        </w:rPr>
      </w:pPr>
      <w:r w:rsidRPr="00952D04">
        <w:rPr>
          <w:rFonts w:ascii="Garamond" w:hAnsi="Garamond" w:cs="Times New Roman"/>
        </w:rPr>
        <w:t>Strengthen financial policies and controls in the budget process</w:t>
      </w:r>
      <w:r w:rsidR="008714BB" w:rsidRPr="00952D04">
        <w:rPr>
          <w:rFonts w:ascii="Garamond" w:hAnsi="Garamond" w:cs="Times New Roman"/>
        </w:rPr>
        <w:t>.</w:t>
      </w:r>
      <w:r w:rsidR="008714BB" w:rsidRPr="00952D04" w:rsidDel="008714BB">
        <w:rPr>
          <w:rFonts w:ascii="Garamond" w:hAnsi="Garamond" w:cs="Times New Roman"/>
        </w:rPr>
        <w:t xml:space="preserve"> </w:t>
      </w:r>
    </w:p>
    <w:p w14:paraId="3BF027E5" w14:textId="18B5D57E" w:rsidR="00D811E4" w:rsidRPr="00952D04" w:rsidRDefault="00D811E4" w:rsidP="00BC2A5C">
      <w:pPr>
        <w:pStyle w:val="ListParagraph"/>
        <w:numPr>
          <w:ilvl w:val="1"/>
          <w:numId w:val="18"/>
        </w:numPr>
        <w:rPr>
          <w:rFonts w:ascii="Garamond" w:hAnsi="Garamond" w:cs="Times New Roman"/>
          <w:b/>
        </w:rPr>
      </w:pPr>
      <w:r w:rsidRPr="00952D04">
        <w:rPr>
          <w:rFonts w:ascii="Garamond" w:hAnsi="Garamond" w:cs="Times New Roman"/>
        </w:rPr>
        <w:t>Evaluate and a</w:t>
      </w:r>
      <w:r w:rsidR="004A291D">
        <w:rPr>
          <w:rFonts w:ascii="Garamond" w:hAnsi="Garamond" w:cs="Times New Roman"/>
        </w:rPr>
        <w:t>djust technology</w:t>
      </w:r>
      <w:r w:rsidR="00C4637E">
        <w:rPr>
          <w:rFonts w:ascii="Garamond" w:hAnsi="Garamond" w:cs="Times New Roman"/>
        </w:rPr>
        <w:t xml:space="preserve"> processes and procedures</w:t>
      </w:r>
      <w:r w:rsidR="004A291D">
        <w:rPr>
          <w:rFonts w:ascii="Garamond" w:hAnsi="Garamond" w:cs="Times New Roman"/>
        </w:rPr>
        <w:t xml:space="preserve"> to gather data and</w:t>
      </w:r>
      <w:r w:rsidRPr="00952D04">
        <w:rPr>
          <w:rFonts w:ascii="Garamond" w:hAnsi="Garamond" w:cs="Times New Roman"/>
        </w:rPr>
        <w:t xml:space="preserve"> facilitate learning, communication and collaboration.</w:t>
      </w:r>
    </w:p>
    <w:p w14:paraId="07375B5B" w14:textId="72A409EB" w:rsidR="00410359" w:rsidRPr="00952D04" w:rsidRDefault="00D811E4" w:rsidP="00BC2A5C">
      <w:pPr>
        <w:rPr>
          <w:rFonts w:ascii="Garamond" w:hAnsi="Garamond" w:cs="Times New Roman"/>
          <w:b/>
        </w:rPr>
      </w:pPr>
      <w:r w:rsidRPr="00952D04">
        <w:rPr>
          <w:rFonts w:ascii="Garamond" w:hAnsi="Garamond" w:cs="Times New Roman"/>
          <w:b/>
        </w:rPr>
        <w:t xml:space="preserve">Goal #5:  </w:t>
      </w:r>
      <w:r w:rsidRPr="00952D04">
        <w:rPr>
          <w:rFonts w:ascii="Garamond" w:hAnsi="Garamond" w:cs="Times New Roman"/>
          <w:b/>
          <w:u w:val="single"/>
        </w:rPr>
        <w:t>Diversify funding streams through grant acquisition and community initiatives that support the agency’s mission</w:t>
      </w:r>
      <w:r w:rsidRPr="00952D04">
        <w:rPr>
          <w:rFonts w:ascii="Garamond" w:hAnsi="Garamond" w:cs="Times New Roman"/>
          <w:b/>
        </w:rPr>
        <w:t xml:space="preserve">. </w:t>
      </w:r>
    </w:p>
    <w:p w14:paraId="71B85965" w14:textId="77777777" w:rsidR="00410359" w:rsidRPr="00952D04" w:rsidRDefault="00D811E4" w:rsidP="00BC2A5C">
      <w:pPr>
        <w:pStyle w:val="ListParagraph"/>
        <w:numPr>
          <w:ilvl w:val="1"/>
          <w:numId w:val="22"/>
        </w:numPr>
        <w:rPr>
          <w:rFonts w:ascii="Garamond" w:hAnsi="Garamond" w:cs="Times New Roman"/>
          <w:b/>
        </w:rPr>
      </w:pPr>
      <w:r w:rsidRPr="00952D04">
        <w:rPr>
          <w:rFonts w:ascii="Garamond" w:hAnsi="Garamond" w:cs="Times New Roman"/>
        </w:rPr>
        <w:t xml:space="preserve">Prioritize grants that will fund </w:t>
      </w:r>
      <w:r w:rsidR="00410359" w:rsidRPr="00952D04">
        <w:rPr>
          <w:rFonts w:ascii="Garamond" w:hAnsi="Garamond" w:cs="Times New Roman"/>
        </w:rPr>
        <w:t xml:space="preserve">agency </w:t>
      </w:r>
      <w:r w:rsidRPr="00952D04">
        <w:rPr>
          <w:rFonts w:ascii="Garamond" w:hAnsi="Garamond" w:cs="Times New Roman"/>
        </w:rPr>
        <w:t>goals</w:t>
      </w:r>
      <w:r w:rsidR="00410359" w:rsidRPr="00952D04">
        <w:rPr>
          <w:rFonts w:ascii="Garamond" w:hAnsi="Garamond" w:cs="Times New Roman"/>
        </w:rPr>
        <w:t>, including prevention and permanency</w:t>
      </w:r>
      <w:r w:rsidR="00945787" w:rsidRPr="00952D04">
        <w:rPr>
          <w:rFonts w:ascii="Garamond" w:hAnsi="Garamond" w:cs="Times New Roman"/>
        </w:rPr>
        <w:t>.</w:t>
      </w:r>
    </w:p>
    <w:p w14:paraId="484A5F64" w14:textId="195180A4" w:rsidR="00410359" w:rsidRDefault="00960F10" w:rsidP="00BC2A5C">
      <w:pPr>
        <w:pStyle w:val="ListParagraph"/>
        <w:numPr>
          <w:ilvl w:val="1"/>
          <w:numId w:val="22"/>
        </w:numPr>
        <w:rPr>
          <w:rFonts w:ascii="Garamond" w:hAnsi="Garamond" w:cs="Times New Roman"/>
        </w:rPr>
      </w:pPr>
      <w:r w:rsidRPr="00952D04">
        <w:rPr>
          <w:rFonts w:ascii="Garamond" w:hAnsi="Garamond" w:cs="Times New Roman"/>
        </w:rPr>
        <w:t xml:space="preserve">Explore </w:t>
      </w:r>
      <w:r w:rsidR="00410359" w:rsidRPr="00952D04">
        <w:rPr>
          <w:rFonts w:ascii="Garamond" w:hAnsi="Garamond" w:cs="Times New Roman"/>
        </w:rPr>
        <w:t xml:space="preserve">the </w:t>
      </w:r>
      <w:r w:rsidRPr="00952D04">
        <w:rPr>
          <w:rFonts w:ascii="Garamond" w:hAnsi="Garamond" w:cs="Times New Roman"/>
        </w:rPr>
        <w:t>hiring</w:t>
      </w:r>
      <w:r w:rsidR="00410359" w:rsidRPr="00952D04">
        <w:rPr>
          <w:rFonts w:ascii="Garamond" w:hAnsi="Garamond" w:cs="Times New Roman"/>
        </w:rPr>
        <w:t xml:space="preserve"> of</w:t>
      </w:r>
      <w:r w:rsidRPr="00952D04">
        <w:rPr>
          <w:rFonts w:ascii="Garamond" w:hAnsi="Garamond" w:cs="Times New Roman"/>
        </w:rPr>
        <w:t xml:space="preserve"> a grant writer </w:t>
      </w:r>
      <w:r w:rsidR="00410359" w:rsidRPr="00952D04">
        <w:rPr>
          <w:rFonts w:ascii="Garamond" w:hAnsi="Garamond" w:cs="Times New Roman"/>
        </w:rPr>
        <w:t>to decrease the burden on c</w:t>
      </w:r>
      <w:r w:rsidRPr="00952D04">
        <w:rPr>
          <w:rFonts w:ascii="Garamond" w:hAnsi="Garamond" w:cs="Times New Roman"/>
        </w:rPr>
        <w:t>urrent staff time</w:t>
      </w:r>
      <w:r w:rsidR="00945787" w:rsidRPr="00952D04">
        <w:rPr>
          <w:rFonts w:ascii="Garamond" w:hAnsi="Garamond" w:cs="Times New Roman"/>
        </w:rPr>
        <w:t>.</w:t>
      </w:r>
    </w:p>
    <w:p w14:paraId="66C0E2A0" w14:textId="65228D01" w:rsidR="003E6456" w:rsidRPr="00952D04" w:rsidRDefault="003E6456" w:rsidP="003E6456">
      <w:pPr>
        <w:pStyle w:val="ListParagraph"/>
        <w:numPr>
          <w:ilvl w:val="1"/>
          <w:numId w:val="22"/>
        </w:numPr>
        <w:rPr>
          <w:rFonts w:ascii="Garamond" w:hAnsi="Garamond" w:cs="Times New Roman"/>
        </w:rPr>
      </w:pPr>
      <w:r w:rsidRPr="003E6456">
        <w:rPr>
          <w:rFonts w:ascii="Garamond" w:hAnsi="Garamond" w:cs="Times New Roman"/>
        </w:rPr>
        <w:t xml:space="preserve">As grant </w:t>
      </w:r>
      <w:r>
        <w:rPr>
          <w:rFonts w:ascii="Garamond" w:hAnsi="Garamond" w:cs="Times New Roman"/>
        </w:rPr>
        <w:t>opportunities</w:t>
      </w:r>
      <w:r w:rsidRPr="003E6456">
        <w:rPr>
          <w:rFonts w:ascii="Garamond" w:hAnsi="Garamond" w:cs="Times New Roman"/>
        </w:rPr>
        <w:t xml:space="preserve"> arise, ensure there is staff capacity and </w:t>
      </w:r>
      <w:r w:rsidR="00BA039E">
        <w:rPr>
          <w:rFonts w:ascii="Garamond" w:hAnsi="Garamond" w:cs="Times New Roman"/>
        </w:rPr>
        <w:t>adequate funding</w:t>
      </w:r>
      <w:r w:rsidRPr="003E6456">
        <w:rPr>
          <w:rFonts w:ascii="Garamond" w:hAnsi="Garamond" w:cs="Times New Roman"/>
        </w:rPr>
        <w:t xml:space="preserve"> to take on the grant requirements</w:t>
      </w:r>
      <w:r>
        <w:rPr>
          <w:rFonts w:ascii="Garamond" w:hAnsi="Garamond" w:cs="Times New Roman"/>
        </w:rPr>
        <w:t>.</w:t>
      </w:r>
    </w:p>
    <w:p w14:paraId="683A6827" w14:textId="701801CC" w:rsidR="00D811E4" w:rsidRPr="00952D04" w:rsidRDefault="00D811E4" w:rsidP="00D811E4">
      <w:pPr>
        <w:rPr>
          <w:rFonts w:ascii="Garamond" w:hAnsi="Garamond" w:cs="Times New Roman"/>
          <w:b/>
          <w:bCs/>
          <w:color w:val="C00000"/>
          <w:u w:val="single"/>
        </w:rPr>
      </w:pPr>
      <w:r w:rsidRPr="00952D04">
        <w:rPr>
          <w:rFonts w:ascii="Garamond" w:hAnsi="Garamond" w:cs="Times New Roman"/>
          <w:b/>
          <w:bCs/>
        </w:rPr>
        <w:t xml:space="preserve">Goal #6: </w:t>
      </w:r>
      <w:r w:rsidRPr="00952D04">
        <w:rPr>
          <w:rFonts w:ascii="Garamond" w:hAnsi="Garamond" w:cs="Times New Roman"/>
          <w:b/>
          <w:bCs/>
          <w:u w:val="single"/>
        </w:rPr>
        <w:t>Provide clarification (ongoing) to employees on relationships between corporate entities (SMS, PSF, TASC, REACH), clearly defining roles, responsibilities and interrelated functions.</w:t>
      </w:r>
    </w:p>
    <w:p w14:paraId="255623D1" w14:textId="00B3AFD0" w:rsidR="005B07C8" w:rsidRDefault="005B07C8" w:rsidP="00010FD3">
      <w:pPr>
        <w:pStyle w:val="ListParagraph"/>
        <w:numPr>
          <w:ilvl w:val="0"/>
          <w:numId w:val="29"/>
        </w:numPr>
        <w:spacing w:after="0"/>
        <w:rPr>
          <w:rFonts w:ascii="Garamond" w:hAnsi="Garamond" w:cs="Times New Roman"/>
        </w:rPr>
      </w:pPr>
      <w:r w:rsidRPr="00010FD3">
        <w:rPr>
          <w:rFonts w:ascii="Garamond" w:hAnsi="Garamond" w:cs="Times New Roman"/>
        </w:rPr>
        <w:t>P</w:t>
      </w:r>
      <w:r w:rsidR="006C462A" w:rsidRPr="00010FD3">
        <w:rPr>
          <w:rFonts w:ascii="Garamond" w:hAnsi="Garamond" w:cs="Times New Roman"/>
        </w:rPr>
        <w:t>rovide a</w:t>
      </w:r>
      <w:r w:rsidR="008076F0" w:rsidRPr="00010FD3">
        <w:rPr>
          <w:rFonts w:ascii="Garamond" w:hAnsi="Garamond" w:cs="Times New Roman"/>
        </w:rPr>
        <w:t>n annual</w:t>
      </w:r>
      <w:r w:rsidR="006C462A" w:rsidRPr="00010FD3">
        <w:rPr>
          <w:rFonts w:ascii="Garamond" w:hAnsi="Garamond" w:cs="Times New Roman"/>
        </w:rPr>
        <w:t xml:space="preserve"> CEO “State of the Agency” </w:t>
      </w:r>
      <w:r w:rsidR="00F94037" w:rsidRPr="00010FD3">
        <w:rPr>
          <w:rFonts w:ascii="Garamond" w:hAnsi="Garamond" w:cs="Times New Roman"/>
        </w:rPr>
        <w:t xml:space="preserve">address </w:t>
      </w:r>
      <w:r w:rsidR="006C462A" w:rsidRPr="00010FD3">
        <w:rPr>
          <w:rFonts w:ascii="Garamond" w:hAnsi="Garamond" w:cs="Times New Roman"/>
        </w:rPr>
        <w:t>to staff</w:t>
      </w:r>
      <w:r w:rsidR="00945787" w:rsidRPr="00010FD3">
        <w:rPr>
          <w:rFonts w:ascii="Garamond" w:hAnsi="Garamond" w:cs="Times New Roman"/>
        </w:rPr>
        <w:t>.</w:t>
      </w:r>
    </w:p>
    <w:p w14:paraId="449108C5" w14:textId="134D3E59" w:rsidR="006C462A" w:rsidRPr="00010FD3" w:rsidRDefault="005B07C8" w:rsidP="005B07C8">
      <w:pPr>
        <w:pStyle w:val="ListParagraph"/>
        <w:numPr>
          <w:ilvl w:val="0"/>
          <w:numId w:val="29"/>
        </w:numPr>
        <w:spacing w:after="0"/>
        <w:rPr>
          <w:rFonts w:ascii="Garamond" w:hAnsi="Garamond" w:cs="Times New Roman"/>
        </w:rPr>
      </w:pPr>
      <w:r w:rsidRPr="00010FD3">
        <w:rPr>
          <w:rFonts w:ascii="Garamond" w:hAnsi="Garamond" w:cs="Times New Roman"/>
        </w:rPr>
        <w:t>Establish</w:t>
      </w:r>
      <w:r w:rsidR="006C462A" w:rsidRPr="00010FD3">
        <w:rPr>
          <w:rFonts w:ascii="Garamond" w:hAnsi="Garamond" w:cs="Times New Roman"/>
        </w:rPr>
        <w:t xml:space="preserve"> an online resource/archive on the Intranet where staff can easily access historical summaries of the corporate expansion (and bi-annual updates).</w:t>
      </w:r>
      <w:r w:rsidR="00CD7472" w:rsidRPr="00010FD3">
        <w:rPr>
          <w:rFonts w:ascii="Garamond" w:hAnsi="Garamond" w:cs="Times New Roman"/>
        </w:rPr>
        <w:br/>
      </w:r>
    </w:p>
    <w:p w14:paraId="0B0A39FF" w14:textId="77777777" w:rsidR="007A29AD" w:rsidRPr="00952D04" w:rsidRDefault="007A29AD" w:rsidP="007A29AD">
      <w:pPr>
        <w:rPr>
          <w:rFonts w:ascii="Trebuchet MS" w:hAnsi="Trebuchet MS"/>
          <w:sz w:val="24"/>
        </w:rPr>
      </w:pPr>
      <w:r w:rsidRPr="00952D04">
        <w:rPr>
          <w:rFonts w:ascii="Trebuchet MS" w:hAnsi="Trebuchet MS"/>
          <w:b/>
          <w:sz w:val="24"/>
        </w:rPr>
        <w:t>Update on the Last Strategic Plan (2016-17-18 – Extended to 2019)</w:t>
      </w:r>
      <w:r w:rsidRPr="00952D04">
        <w:rPr>
          <w:rFonts w:ascii="Trebuchet MS" w:hAnsi="Trebuchet MS"/>
          <w:sz w:val="24"/>
        </w:rPr>
        <w:t xml:space="preserve"> </w:t>
      </w:r>
    </w:p>
    <w:p w14:paraId="225FA99B" w14:textId="77777777" w:rsidR="007A29AD" w:rsidRPr="00952D04" w:rsidRDefault="007A29AD" w:rsidP="007A29AD">
      <w:pPr>
        <w:rPr>
          <w:rFonts w:ascii="Garamond" w:hAnsi="Garamond" w:cs="Times New Roman"/>
          <w:b/>
        </w:rPr>
      </w:pPr>
      <w:r w:rsidRPr="00952D04">
        <w:rPr>
          <w:rFonts w:ascii="Garamond" w:hAnsi="Garamond" w:cs="Times New Roman"/>
          <w:b/>
          <w:u w:val="single"/>
        </w:rPr>
        <w:t>Goal #1:</w:t>
      </w:r>
      <w:r w:rsidRPr="00952D04">
        <w:rPr>
          <w:rFonts w:ascii="Garamond" w:hAnsi="Garamond" w:cs="Times New Roman"/>
          <w:b/>
        </w:rPr>
        <w:t xml:space="preserve"> </w:t>
      </w:r>
      <w:r w:rsidRPr="00952D04">
        <w:rPr>
          <w:rFonts w:ascii="Garamond" w:hAnsi="Garamond" w:cs="Times New Roman"/>
          <w:b/>
          <w:i/>
        </w:rPr>
        <w:t>Formalize assessment and accountability measures for PSF’s contracted case management partners by utilizing the annual contract management process to identify and incentivize or penalize contractors based upon those stated goals and priorities.</w:t>
      </w:r>
    </w:p>
    <w:p w14:paraId="4AFA5B1A" w14:textId="6F7C2827" w:rsidR="007A29AD" w:rsidRPr="00952D04" w:rsidRDefault="007A29AD" w:rsidP="007A29AD">
      <w:pPr>
        <w:rPr>
          <w:rFonts w:ascii="Garamond" w:hAnsi="Garamond" w:cs="Times New Roman"/>
        </w:rPr>
      </w:pPr>
      <w:r w:rsidRPr="00952D04">
        <w:rPr>
          <w:rFonts w:ascii="Garamond" w:hAnsi="Garamond" w:cs="Times New Roman"/>
          <w:b/>
        </w:rPr>
        <w:t>Status:  Achieved</w:t>
      </w:r>
      <w:r w:rsidRPr="00952D04">
        <w:rPr>
          <w:rFonts w:ascii="Garamond" w:hAnsi="Garamond" w:cs="Times New Roman"/>
        </w:rPr>
        <w:t>.  For fiscal year 2017-2018 PSF implemented performance based measures in the Case Management Contracts addressing items such as purposeful documentation, psychotropic medications tracking, sibling visitation, child placement agreements, etc</w:t>
      </w:r>
      <w:r w:rsidR="005B07C8">
        <w:rPr>
          <w:rFonts w:ascii="Garamond" w:hAnsi="Garamond" w:cs="Times New Roman"/>
        </w:rPr>
        <w:t>.</w:t>
      </w:r>
      <w:r w:rsidRPr="00952D04">
        <w:rPr>
          <w:rFonts w:ascii="Garamond" w:hAnsi="Garamond" w:cs="Times New Roman"/>
        </w:rPr>
        <w:t xml:space="preserve"> for which they earn additional funding if the set targets are met and for which they will repay funding if they do not meet targets. Other innovative collaborations were enacted to impact this goal.  </w:t>
      </w:r>
    </w:p>
    <w:p w14:paraId="0185CC57" w14:textId="77777777" w:rsidR="007A29AD" w:rsidRPr="00952D04" w:rsidRDefault="007A29AD" w:rsidP="007A29AD">
      <w:pPr>
        <w:rPr>
          <w:rFonts w:ascii="Garamond" w:hAnsi="Garamond" w:cs="Times New Roman"/>
          <w:b/>
        </w:rPr>
      </w:pPr>
      <w:r w:rsidRPr="00952D04">
        <w:rPr>
          <w:rFonts w:ascii="Garamond" w:hAnsi="Garamond" w:cs="Times New Roman"/>
          <w:b/>
          <w:u w:val="single"/>
        </w:rPr>
        <w:t>Goal #2:</w:t>
      </w:r>
      <w:r w:rsidRPr="00952D04">
        <w:rPr>
          <w:rFonts w:ascii="Garamond" w:hAnsi="Garamond" w:cs="Times New Roman"/>
          <w:b/>
        </w:rPr>
        <w:t xml:space="preserve">  </w:t>
      </w:r>
      <w:r w:rsidRPr="00952D04">
        <w:rPr>
          <w:rFonts w:ascii="Garamond" w:hAnsi="Garamond" w:cs="Times New Roman"/>
          <w:b/>
          <w:i/>
        </w:rPr>
        <w:t>Work with DCF and key system partners who serve high-trauma youth to explore programs, services and partnerships that could improve short and long-term outcomes for these youth while also lessening the resource burden and risk assumed by PSF.</w:t>
      </w:r>
    </w:p>
    <w:p w14:paraId="04FCDB8F" w14:textId="77777777" w:rsidR="007A29AD" w:rsidRPr="00952D04" w:rsidRDefault="007A29AD" w:rsidP="007A29AD">
      <w:pPr>
        <w:rPr>
          <w:rFonts w:ascii="Garamond" w:hAnsi="Garamond" w:cs="Times New Roman"/>
        </w:rPr>
      </w:pPr>
      <w:r w:rsidRPr="00952D04">
        <w:rPr>
          <w:rFonts w:ascii="Garamond" w:hAnsi="Garamond" w:cs="Times New Roman"/>
          <w:b/>
        </w:rPr>
        <w:t xml:space="preserve">Status:  Ongoing. </w:t>
      </w:r>
      <w:r w:rsidRPr="00952D04">
        <w:rPr>
          <w:rFonts w:ascii="Garamond" w:hAnsi="Garamond" w:cs="Times New Roman"/>
        </w:rPr>
        <w:t xml:space="preserve">This goal is a lofty one, given the system-wide burden that these youth/teens present across the state of Florida.  We’ve certainly expanded our collaborations with system partners, and formed several workgroups, in an effort to tackle this problem from as many angles as possible.  </w:t>
      </w:r>
    </w:p>
    <w:p w14:paraId="737FA808" w14:textId="77777777" w:rsidR="007A29AD" w:rsidRPr="00952D04" w:rsidRDefault="007A29AD" w:rsidP="007A29AD">
      <w:pPr>
        <w:rPr>
          <w:rFonts w:ascii="Garamond" w:hAnsi="Garamond" w:cs="Times New Roman"/>
          <w:b/>
          <w:i/>
        </w:rPr>
      </w:pPr>
      <w:r w:rsidRPr="00952D04">
        <w:rPr>
          <w:rFonts w:ascii="Garamond" w:hAnsi="Garamond" w:cs="Times New Roman"/>
          <w:b/>
          <w:u w:val="single"/>
        </w:rPr>
        <w:lastRenderedPageBreak/>
        <w:t>Goal #3:</w:t>
      </w:r>
      <w:r w:rsidRPr="00952D04">
        <w:rPr>
          <w:rFonts w:ascii="Garamond" w:hAnsi="Garamond" w:cs="Times New Roman"/>
          <w:b/>
        </w:rPr>
        <w:t xml:space="preserve"> </w:t>
      </w:r>
      <w:r w:rsidRPr="00952D04">
        <w:rPr>
          <w:rFonts w:ascii="Garamond" w:hAnsi="Garamond" w:cs="Times New Roman"/>
          <w:b/>
          <w:i/>
        </w:rPr>
        <w:t xml:space="preserve">Take a lead role in working to enhance the relationship between </w:t>
      </w:r>
      <w:r w:rsidR="00F94037" w:rsidRPr="00952D04">
        <w:rPr>
          <w:rFonts w:ascii="Garamond" w:hAnsi="Garamond" w:cs="Times New Roman"/>
          <w:b/>
          <w:i/>
        </w:rPr>
        <w:t>P</w:t>
      </w:r>
      <w:r w:rsidRPr="00952D04">
        <w:rPr>
          <w:rFonts w:ascii="Garamond" w:hAnsi="Garamond" w:cs="Times New Roman"/>
          <w:b/>
          <w:i/>
        </w:rPr>
        <w:t>artner Families, PSF, DCF, Children’s Legal Services and contracted provider agencies, ensuring all system partners see these families as professional members of the team.</w:t>
      </w:r>
    </w:p>
    <w:p w14:paraId="035E3141" w14:textId="77777777" w:rsidR="007A29AD" w:rsidRPr="00952D04" w:rsidRDefault="007A29AD" w:rsidP="007A29AD">
      <w:pPr>
        <w:rPr>
          <w:rFonts w:ascii="Garamond" w:hAnsi="Garamond" w:cs="Times New Roman"/>
        </w:rPr>
      </w:pPr>
      <w:r w:rsidRPr="00952D04">
        <w:rPr>
          <w:rFonts w:ascii="Garamond" w:hAnsi="Garamond" w:cs="Times New Roman"/>
          <w:b/>
        </w:rPr>
        <w:t xml:space="preserve">Status:  </w:t>
      </w:r>
      <w:r w:rsidR="00F94037" w:rsidRPr="00952D04">
        <w:rPr>
          <w:rFonts w:ascii="Garamond" w:hAnsi="Garamond" w:cs="Times New Roman"/>
          <w:b/>
        </w:rPr>
        <w:t>Achieved</w:t>
      </w:r>
      <w:r w:rsidR="00EC5C8D" w:rsidRPr="00952D04">
        <w:rPr>
          <w:rFonts w:ascii="Garamond" w:hAnsi="Garamond" w:cs="Times New Roman"/>
          <w:b/>
        </w:rPr>
        <w:t>/Ongoing</w:t>
      </w:r>
      <w:r w:rsidRPr="00952D04">
        <w:rPr>
          <w:rFonts w:ascii="Garamond" w:hAnsi="Garamond" w:cs="Times New Roman"/>
          <w:b/>
        </w:rPr>
        <w:t xml:space="preserve">.  </w:t>
      </w:r>
      <w:r w:rsidRPr="00952D04">
        <w:rPr>
          <w:rFonts w:ascii="Garamond" w:hAnsi="Garamond" w:cs="Times New Roman"/>
        </w:rPr>
        <w:t>We’ve made great strides towards achieving this goal, to ensure foster parents are valued members of the team and included in all aspects of the case process.  Items such as automated court information emails, trainings for partner families, parent-to-parent mentoring program, CEO visits to foster homes, quarterly QPI meetings, and involvement of foster parents in PSF staffing</w:t>
      </w:r>
      <w:r w:rsidR="00F94037" w:rsidRPr="00952D04">
        <w:rPr>
          <w:rFonts w:ascii="Garamond" w:hAnsi="Garamond" w:cs="Times New Roman"/>
        </w:rPr>
        <w:t>s</w:t>
      </w:r>
      <w:r w:rsidRPr="00952D04">
        <w:rPr>
          <w:rFonts w:ascii="Garamond" w:hAnsi="Garamond" w:cs="Times New Roman"/>
        </w:rPr>
        <w:t xml:space="preserve"> were implemented.  </w:t>
      </w:r>
      <w:r w:rsidR="00F94037" w:rsidRPr="00952D04">
        <w:rPr>
          <w:rFonts w:ascii="Garamond" w:hAnsi="Garamond" w:cs="Times New Roman"/>
        </w:rPr>
        <w:t xml:space="preserve">Two Partner Parents were selected to serve on our Board of Directors. In addition, CLS and providers have been included in many more process improvement activities such as Barriers Busters and the Dependency Insight meetings. </w:t>
      </w:r>
    </w:p>
    <w:p w14:paraId="4F9445E2" w14:textId="77777777" w:rsidR="007A29AD" w:rsidRPr="00952D04" w:rsidRDefault="007A29AD" w:rsidP="007A29AD">
      <w:pPr>
        <w:rPr>
          <w:rFonts w:ascii="Garamond" w:hAnsi="Garamond" w:cs="Times New Roman"/>
          <w:b/>
        </w:rPr>
      </w:pPr>
      <w:r w:rsidRPr="00952D04">
        <w:rPr>
          <w:rFonts w:ascii="Garamond" w:hAnsi="Garamond" w:cs="Times New Roman"/>
          <w:b/>
          <w:u w:val="single"/>
        </w:rPr>
        <w:t>Goal #4:</w:t>
      </w:r>
      <w:r w:rsidRPr="00952D04">
        <w:rPr>
          <w:rFonts w:ascii="Garamond" w:hAnsi="Garamond" w:cs="Times New Roman"/>
          <w:b/>
        </w:rPr>
        <w:t xml:space="preserve"> </w:t>
      </w:r>
      <w:r w:rsidRPr="00952D04">
        <w:rPr>
          <w:rFonts w:ascii="Garamond" w:hAnsi="Garamond" w:cs="Times New Roman"/>
          <w:b/>
          <w:i/>
        </w:rPr>
        <w:t>Expand upon network of current homes to ensure there are a variety of placement options available so that children and families are matched in a way that meets their individual needs and does not strain these critical relationships.</w:t>
      </w:r>
    </w:p>
    <w:p w14:paraId="0649BC95" w14:textId="77777777" w:rsidR="007A29AD" w:rsidRPr="00952D04" w:rsidRDefault="007A29AD" w:rsidP="007A29AD">
      <w:pPr>
        <w:rPr>
          <w:rFonts w:ascii="Garamond" w:hAnsi="Garamond" w:cs="Times New Roman"/>
          <w:b/>
        </w:rPr>
      </w:pPr>
      <w:r w:rsidRPr="00952D04">
        <w:rPr>
          <w:rFonts w:ascii="Garamond" w:hAnsi="Garamond" w:cs="Times New Roman"/>
          <w:b/>
        </w:rPr>
        <w:t xml:space="preserve">Status:  Ongoing. </w:t>
      </w:r>
      <w:r w:rsidRPr="00952D04">
        <w:rPr>
          <w:rFonts w:ascii="Garamond" w:hAnsi="Garamond" w:cs="Times New Roman"/>
        </w:rPr>
        <w:t xml:space="preserve">While recruitment efforts have improved through </w:t>
      </w:r>
      <w:r w:rsidR="00F94037" w:rsidRPr="00952D04">
        <w:rPr>
          <w:rFonts w:ascii="Garamond" w:hAnsi="Garamond" w:cs="Times New Roman"/>
        </w:rPr>
        <w:t xml:space="preserve">innovative marketing solutions, engagement opportunities and </w:t>
      </w:r>
      <w:r w:rsidRPr="00952D04">
        <w:rPr>
          <w:rFonts w:ascii="Garamond" w:hAnsi="Garamond" w:cs="Times New Roman"/>
        </w:rPr>
        <w:t xml:space="preserve">cross departmental collaborations, </w:t>
      </w:r>
      <w:r w:rsidR="00F94037" w:rsidRPr="00952D04">
        <w:rPr>
          <w:rFonts w:ascii="Garamond" w:hAnsi="Garamond" w:cs="Times New Roman"/>
        </w:rPr>
        <w:t>resulting in a growth in the number of partner families</w:t>
      </w:r>
      <w:r w:rsidRPr="00952D04">
        <w:rPr>
          <w:rFonts w:ascii="Garamond" w:hAnsi="Garamond" w:cs="Times New Roman"/>
        </w:rPr>
        <w:t xml:space="preserve">, there is room for improvement on this goal. </w:t>
      </w:r>
      <w:r w:rsidR="00EC5C8D" w:rsidRPr="00952D04">
        <w:rPr>
          <w:rFonts w:ascii="Garamond" w:hAnsi="Garamond" w:cs="Times New Roman"/>
        </w:rPr>
        <w:t>A focus will remain on recruiting partner families</w:t>
      </w:r>
      <w:r w:rsidRPr="00952D04">
        <w:rPr>
          <w:rFonts w:ascii="Garamond" w:hAnsi="Garamond" w:cs="Times New Roman"/>
        </w:rPr>
        <w:t xml:space="preserve"> in circuit 3, as well as diversif</w:t>
      </w:r>
      <w:r w:rsidR="00EC5C8D" w:rsidRPr="00952D04">
        <w:rPr>
          <w:rFonts w:ascii="Garamond" w:hAnsi="Garamond" w:cs="Times New Roman"/>
        </w:rPr>
        <w:t>ying</w:t>
      </w:r>
      <w:r w:rsidRPr="00952D04">
        <w:rPr>
          <w:rFonts w:ascii="Garamond" w:hAnsi="Garamond" w:cs="Times New Roman"/>
        </w:rPr>
        <w:t xml:space="preserve"> homes in circuit 8</w:t>
      </w:r>
      <w:r w:rsidR="00EC5C8D" w:rsidRPr="00952D04">
        <w:rPr>
          <w:rFonts w:ascii="Garamond" w:hAnsi="Garamond" w:cs="Times New Roman"/>
        </w:rPr>
        <w:t xml:space="preserve"> and retaining homes in both.</w:t>
      </w:r>
      <w:r w:rsidRPr="00952D04">
        <w:rPr>
          <w:rFonts w:ascii="Garamond" w:hAnsi="Garamond" w:cs="Times New Roman"/>
        </w:rPr>
        <w:t xml:space="preserve"> PSF’s Recruit</w:t>
      </w:r>
      <w:r w:rsidR="00EC5C8D" w:rsidRPr="00952D04">
        <w:rPr>
          <w:rFonts w:ascii="Garamond" w:hAnsi="Garamond" w:cs="Times New Roman"/>
        </w:rPr>
        <w:t xml:space="preserve">, </w:t>
      </w:r>
      <w:r w:rsidRPr="00952D04">
        <w:rPr>
          <w:rFonts w:ascii="Garamond" w:hAnsi="Garamond" w:cs="Times New Roman"/>
        </w:rPr>
        <w:t>Foster</w:t>
      </w:r>
      <w:r w:rsidR="00EC5C8D" w:rsidRPr="00952D04">
        <w:rPr>
          <w:rFonts w:ascii="Garamond" w:hAnsi="Garamond" w:cs="Times New Roman"/>
        </w:rPr>
        <w:t xml:space="preserve"> and </w:t>
      </w:r>
      <w:r w:rsidRPr="00952D04">
        <w:rPr>
          <w:rFonts w:ascii="Garamond" w:hAnsi="Garamond" w:cs="Times New Roman"/>
        </w:rPr>
        <w:t>Adopt</w:t>
      </w:r>
      <w:r w:rsidR="00EC5C8D" w:rsidRPr="00952D04">
        <w:rPr>
          <w:rFonts w:ascii="Garamond" w:hAnsi="Garamond" w:cs="Times New Roman"/>
        </w:rPr>
        <w:t>ion</w:t>
      </w:r>
      <w:r w:rsidRPr="00952D04">
        <w:rPr>
          <w:rFonts w:ascii="Garamond" w:hAnsi="Garamond" w:cs="Times New Roman"/>
        </w:rPr>
        <w:t xml:space="preserve"> team</w:t>
      </w:r>
      <w:r w:rsidR="00EC5C8D" w:rsidRPr="00952D04">
        <w:rPr>
          <w:rFonts w:ascii="Garamond" w:hAnsi="Garamond" w:cs="Times New Roman"/>
        </w:rPr>
        <w:t>s</w:t>
      </w:r>
      <w:r w:rsidRPr="00952D04">
        <w:rPr>
          <w:rFonts w:ascii="Garamond" w:hAnsi="Garamond" w:cs="Times New Roman"/>
        </w:rPr>
        <w:t xml:space="preserve"> continue to work on this goal in conjunction with the Retention team.  </w:t>
      </w:r>
    </w:p>
    <w:p w14:paraId="55D44C8F" w14:textId="77777777" w:rsidR="007A29AD" w:rsidRPr="00952D04" w:rsidRDefault="007A29AD" w:rsidP="007A29AD">
      <w:pPr>
        <w:rPr>
          <w:rFonts w:ascii="Garamond" w:hAnsi="Garamond" w:cs="Times New Roman"/>
          <w:b/>
          <w:bCs/>
        </w:rPr>
      </w:pPr>
      <w:r w:rsidRPr="00952D04">
        <w:rPr>
          <w:rFonts w:ascii="Garamond" w:hAnsi="Garamond" w:cs="Times New Roman"/>
          <w:b/>
          <w:bCs/>
          <w:u w:val="single"/>
        </w:rPr>
        <w:t>Goal #5:</w:t>
      </w:r>
      <w:r w:rsidRPr="00952D04">
        <w:rPr>
          <w:rFonts w:ascii="Garamond" w:hAnsi="Garamond" w:cs="Times New Roman"/>
          <w:b/>
          <w:bCs/>
        </w:rPr>
        <w:t xml:space="preserve"> </w:t>
      </w:r>
      <w:r w:rsidRPr="00952D04">
        <w:rPr>
          <w:rFonts w:ascii="Garamond" w:hAnsi="Garamond" w:cs="Times New Roman"/>
          <w:b/>
          <w:bCs/>
          <w:i/>
        </w:rPr>
        <w:t>Provide opportunities to inform PSF’s workforce of each team’s critical function and how their role contributes to the agency’s ability to achieve its mission while also exploring opportunities for cross-training and sharing of information capital within teams</w:t>
      </w:r>
      <w:r w:rsidRPr="00952D04">
        <w:rPr>
          <w:rFonts w:ascii="Garamond" w:hAnsi="Garamond" w:cs="Times New Roman"/>
          <w:b/>
          <w:bCs/>
        </w:rPr>
        <w:t>.</w:t>
      </w:r>
    </w:p>
    <w:p w14:paraId="4C89FF23" w14:textId="77777777" w:rsidR="007A29AD" w:rsidRPr="00952D04" w:rsidRDefault="007A29AD" w:rsidP="007A29AD">
      <w:pPr>
        <w:rPr>
          <w:rFonts w:ascii="Garamond" w:hAnsi="Garamond" w:cs="Times New Roman"/>
          <w:bCs/>
        </w:rPr>
      </w:pPr>
      <w:r w:rsidRPr="00952D04">
        <w:rPr>
          <w:rFonts w:ascii="Garamond" w:hAnsi="Garamond" w:cs="Times New Roman"/>
          <w:b/>
          <w:bCs/>
        </w:rPr>
        <w:t>Status:  Achieved</w:t>
      </w:r>
      <w:r w:rsidRPr="00952D04">
        <w:rPr>
          <w:rFonts w:ascii="Garamond" w:hAnsi="Garamond" w:cs="Times New Roman"/>
          <w:bCs/>
        </w:rPr>
        <w:t xml:space="preserve">.  PSF has worked hard to break down silos and share vital information across departments that results in better outcomes for the families we serve.  While there is always room for improvement within organizations, and always a risk of teams falling back into siloed work, shining the light on this issue and implementing new communication pathways has provided a positive result.  We are proud to have seen a shift in approach from our staff and believe it will continue to be incorporated in their daily work. </w:t>
      </w:r>
    </w:p>
    <w:p w14:paraId="650DBED9" w14:textId="77777777" w:rsidR="007A29AD" w:rsidRPr="00952D04" w:rsidRDefault="007A29AD" w:rsidP="007A29AD">
      <w:pPr>
        <w:rPr>
          <w:rFonts w:ascii="Garamond" w:hAnsi="Garamond" w:cs="Times New Roman"/>
          <w:b/>
          <w:i/>
        </w:rPr>
      </w:pPr>
      <w:r w:rsidRPr="00952D04">
        <w:rPr>
          <w:rFonts w:ascii="Garamond" w:hAnsi="Garamond" w:cs="Times New Roman"/>
          <w:b/>
          <w:u w:val="single"/>
        </w:rPr>
        <w:t>Goal #6</w:t>
      </w:r>
      <w:r w:rsidRPr="00952D04">
        <w:rPr>
          <w:rFonts w:ascii="Garamond" w:hAnsi="Garamond" w:cs="Times New Roman"/>
          <w:b/>
        </w:rPr>
        <w:t xml:space="preserve">: </w:t>
      </w:r>
      <w:r w:rsidRPr="00952D04">
        <w:rPr>
          <w:rFonts w:ascii="Garamond" w:hAnsi="Garamond" w:cs="Times New Roman"/>
          <w:b/>
          <w:i/>
        </w:rPr>
        <w:t>Explore additional funding streams that can support the agency’s mission in addition to the agency’s contract as a lead agency. This should include an exploration of an independent arm of the agency that can generate its own funds through marketing of PSF’s unique and innovative approaches to common child welfare needs.</w:t>
      </w:r>
    </w:p>
    <w:p w14:paraId="5B5F8291" w14:textId="77777777" w:rsidR="007A29AD" w:rsidRPr="00952D04" w:rsidRDefault="007A29AD" w:rsidP="007A29AD">
      <w:pPr>
        <w:rPr>
          <w:rFonts w:ascii="Garamond" w:hAnsi="Garamond" w:cs="Times New Roman"/>
        </w:rPr>
      </w:pPr>
      <w:r w:rsidRPr="00952D04">
        <w:rPr>
          <w:rFonts w:ascii="Garamond" w:hAnsi="Garamond" w:cs="Times New Roman"/>
          <w:b/>
        </w:rPr>
        <w:t xml:space="preserve">Status:  Achieved/Ongoing. </w:t>
      </w:r>
      <w:r w:rsidRPr="00952D04">
        <w:rPr>
          <w:rFonts w:ascii="Garamond" w:hAnsi="Garamond" w:cs="Times New Roman"/>
        </w:rPr>
        <w:t>The organization is always looking to expand upon funding to sustain our bigger mission.  The corporate expansion to create new companies was motivated in large part by this goal.</w:t>
      </w:r>
      <w:r w:rsidRPr="00952D04">
        <w:rPr>
          <w:rFonts w:ascii="Garamond" w:hAnsi="Garamond" w:cs="Times New Roman"/>
          <w:b/>
        </w:rPr>
        <w:t xml:space="preserve">  </w:t>
      </w:r>
      <w:r w:rsidRPr="00952D04">
        <w:rPr>
          <w:rFonts w:ascii="Garamond" w:hAnsi="Garamond" w:cs="Times New Roman"/>
        </w:rPr>
        <w:t xml:space="preserve">Our related entities, </w:t>
      </w:r>
      <w:r w:rsidR="00FA40F7" w:rsidRPr="00952D04">
        <w:rPr>
          <w:rFonts w:ascii="Garamond" w:hAnsi="Garamond" w:cs="Times New Roman"/>
        </w:rPr>
        <w:t>Service Management Solutions for Children (</w:t>
      </w:r>
      <w:r w:rsidRPr="00952D04">
        <w:rPr>
          <w:rFonts w:ascii="Garamond" w:hAnsi="Garamond" w:cs="Times New Roman"/>
        </w:rPr>
        <w:t>SMS</w:t>
      </w:r>
      <w:r w:rsidR="00FA40F7" w:rsidRPr="00952D04">
        <w:rPr>
          <w:rFonts w:ascii="Garamond" w:hAnsi="Garamond" w:cs="Times New Roman"/>
        </w:rPr>
        <w:t>)</w:t>
      </w:r>
      <w:r w:rsidRPr="00952D04">
        <w:rPr>
          <w:rFonts w:ascii="Garamond" w:hAnsi="Garamond" w:cs="Times New Roman"/>
        </w:rPr>
        <w:t>,</w:t>
      </w:r>
      <w:r w:rsidR="00FA40F7" w:rsidRPr="00952D04">
        <w:rPr>
          <w:rFonts w:ascii="Garamond" w:hAnsi="Garamond" w:cs="Times New Roman"/>
        </w:rPr>
        <w:t xml:space="preserve"> Technology and Solutions for Children</w:t>
      </w:r>
      <w:r w:rsidRPr="00952D04">
        <w:rPr>
          <w:rFonts w:ascii="Garamond" w:hAnsi="Garamond" w:cs="Times New Roman"/>
        </w:rPr>
        <w:t xml:space="preserve"> </w:t>
      </w:r>
      <w:r w:rsidR="00FA40F7" w:rsidRPr="00952D04">
        <w:rPr>
          <w:rFonts w:ascii="Garamond" w:hAnsi="Garamond" w:cs="Times New Roman"/>
        </w:rPr>
        <w:t>(</w:t>
      </w:r>
      <w:r w:rsidRPr="00952D04">
        <w:rPr>
          <w:rFonts w:ascii="Garamond" w:hAnsi="Garamond" w:cs="Times New Roman"/>
        </w:rPr>
        <w:t>TASC</w:t>
      </w:r>
      <w:r w:rsidR="00FA40F7" w:rsidRPr="00952D04">
        <w:rPr>
          <w:rFonts w:ascii="Garamond" w:hAnsi="Garamond" w:cs="Times New Roman"/>
        </w:rPr>
        <w:t>),</w:t>
      </w:r>
      <w:r w:rsidRPr="00952D04">
        <w:rPr>
          <w:rFonts w:ascii="Garamond" w:hAnsi="Garamond" w:cs="Times New Roman"/>
        </w:rPr>
        <w:t xml:space="preserve"> </w:t>
      </w:r>
      <w:r w:rsidR="00951458" w:rsidRPr="00952D04">
        <w:rPr>
          <w:rFonts w:ascii="Garamond" w:hAnsi="Garamond" w:cs="Times New Roman"/>
        </w:rPr>
        <w:t xml:space="preserve">Intercountry Adoption Accreditation and Maintenance Entity (IAAME) </w:t>
      </w:r>
      <w:r w:rsidRPr="00952D04">
        <w:rPr>
          <w:rFonts w:ascii="Garamond" w:hAnsi="Garamond" w:cs="Times New Roman"/>
        </w:rPr>
        <w:t>and</w:t>
      </w:r>
      <w:r w:rsidR="00FA40F7" w:rsidRPr="00952D04">
        <w:rPr>
          <w:rFonts w:ascii="Garamond" w:hAnsi="Garamond" w:cs="Times New Roman"/>
        </w:rPr>
        <w:t xml:space="preserve"> Real Estate Acquisitions for Children</w:t>
      </w:r>
      <w:r w:rsidRPr="00952D04">
        <w:rPr>
          <w:rFonts w:ascii="Garamond" w:hAnsi="Garamond" w:cs="Times New Roman"/>
        </w:rPr>
        <w:t xml:space="preserve"> </w:t>
      </w:r>
      <w:r w:rsidR="00FA40F7" w:rsidRPr="00952D04">
        <w:rPr>
          <w:rFonts w:ascii="Garamond" w:hAnsi="Garamond" w:cs="Times New Roman"/>
        </w:rPr>
        <w:t>(</w:t>
      </w:r>
      <w:r w:rsidRPr="00952D04">
        <w:rPr>
          <w:rFonts w:ascii="Garamond" w:hAnsi="Garamond" w:cs="Times New Roman"/>
        </w:rPr>
        <w:t>REACH</w:t>
      </w:r>
      <w:r w:rsidR="00FA40F7" w:rsidRPr="00952D04">
        <w:rPr>
          <w:rFonts w:ascii="Garamond" w:hAnsi="Garamond" w:cs="Times New Roman"/>
        </w:rPr>
        <w:t>)</w:t>
      </w:r>
      <w:r w:rsidRPr="00952D04">
        <w:rPr>
          <w:rFonts w:ascii="Garamond" w:hAnsi="Garamond" w:cs="Times New Roman"/>
        </w:rPr>
        <w:t xml:space="preserve"> have begun to bear fruit, and are already helping us further support this strategic goal.  Likewise, certain departments have been successful in </w:t>
      </w:r>
      <w:r w:rsidR="00EC5C8D" w:rsidRPr="00952D04">
        <w:rPr>
          <w:rFonts w:ascii="Garamond" w:hAnsi="Garamond" w:cs="Times New Roman"/>
        </w:rPr>
        <w:t xml:space="preserve">earning </w:t>
      </w:r>
      <w:r w:rsidRPr="00952D04">
        <w:rPr>
          <w:rFonts w:ascii="Garamond" w:hAnsi="Garamond" w:cs="Times New Roman"/>
        </w:rPr>
        <w:t xml:space="preserve">grants/awards, or finding other funding avenues for specific programs, and other targeted efforts. However, this goal will remain in our current strategic plan, as substantial, ongoing funding streams outside of our state contract have proven difficult to obtain.  </w:t>
      </w:r>
    </w:p>
    <w:p w14:paraId="7A20D88D" w14:textId="77777777" w:rsidR="007A29AD" w:rsidRPr="00952D04" w:rsidRDefault="007A29AD" w:rsidP="007A29AD">
      <w:pPr>
        <w:rPr>
          <w:rFonts w:ascii="Garamond" w:hAnsi="Garamond" w:cs="Times New Roman"/>
          <w:b/>
          <w:i/>
        </w:rPr>
      </w:pPr>
      <w:r w:rsidRPr="00952D04">
        <w:rPr>
          <w:rFonts w:ascii="Garamond" w:hAnsi="Garamond" w:cs="Times New Roman"/>
          <w:b/>
          <w:u w:val="single"/>
        </w:rPr>
        <w:lastRenderedPageBreak/>
        <w:t>Goal #7:</w:t>
      </w:r>
      <w:r w:rsidRPr="00952D04">
        <w:rPr>
          <w:rFonts w:ascii="Garamond" w:hAnsi="Garamond" w:cs="Times New Roman"/>
          <w:b/>
        </w:rPr>
        <w:t xml:space="preserve"> (BOARD OF DIRECTORS) </w:t>
      </w:r>
      <w:r w:rsidRPr="00952D04">
        <w:rPr>
          <w:rFonts w:ascii="Garamond" w:hAnsi="Garamond" w:cs="Times New Roman"/>
          <w:b/>
          <w:i/>
        </w:rPr>
        <w:t>Ensure PSF has a Board of Directors and Advisory Board members who are involved, well-trained and a diverse representation of the counties served by the agency.</w:t>
      </w:r>
    </w:p>
    <w:p w14:paraId="59209E4B" w14:textId="77777777" w:rsidR="007A29AD" w:rsidRPr="00952D04" w:rsidRDefault="007A29AD" w:rsidP="007A29AD">
      <w:pPr>
        <w:rPr>
          <w:rFonts w:ascii="Garamond" w:hAnsi="Garamond" w:cs="Times New Roman"/>
        </w:rPr>
      </w:pPr>
      <w:r w:rsidRPr="00952D04">
        <w:rPr>
          <w:rFonts w:ascii="Garamond" w:hAnsi="Garamond" w:cs="Times New Roman"/>
          <w:b/>
        </w:rPr>
        <w:t xml:space="preserve">Status:  </w:t>
      </w:r>
      <w:r w:rsidR="00EC5C8D" w:rsidRPr="00952D04">
        <w:rPr>
          <w:rFonts w:ascii="Garamond" w:hAnsi="Garamond" w:cs="Times New Roman"/>
          <w:b/>
        </w:rPr>
        <w:t xml:space="preserve">Ongoing. </w:t>
      </w:r>
      <w:r w:rsidRPr="00952D04">
        <w:rPr>
          <w:rFonts w:ascii="Garamond" w:hAnsi="Garamond" w:cs="Times New Roman"/>
        </w:rPr>
        <w:t>In process with the board executive committee &amp; nominating subcommittee. More extensive training of board members began in 2016.  New board members are now needed to fill empty seats and to achieve greater diversity of backgrounds/talents on our board.</w:t>
      </w:r>
      <w:r w:rsidRPr="00952D04">
        <w:rPr>
          <w:rFonts w:ascii="Garamond" w:hAnsi="Garamond" w:cs="Times New Roman"/>
          <w:b/>
        </w:rPr>
        <w:t xml:space="preserve">   </w:t>
      </w:r>
      <w:r w:rsidRPr="00952D04">
        <w:rPr>
          <w:rFonts w:ascii="Garamond" w:hAnsi="Garamond" w:cs="Times New Roman"/>
          <w:b/>
        </w:rPr>
        <w:tab/>
      </w:r>
    </w:p>
    <w:p w14:paraId="536593DD" w14:textId="77777777" w:rsidR="007A29AD" w:rsidRPr="00952D04" w:rsidRDefault="007A29AD" w:rsidP="007A29AD">
      <w:pPr>
        <w:rPr>
          <w:rFonts w:ascii="Garamond" w:hAnsi="Garamond" w:cs="Times New Roman"/>
          <w:b/>
          <w:i/>
        </w:rPr>
      </w:pPr>
      <w:r w:rsidRPr="00952D04">
        <w:rPr>
          <w:rFonts w:ascii="Garamond" w:hAnsi="Garamond" w:cs="Times New Roman"/>
          <w:b/>
          <w:u w:val="single"/>
        </w:rPr>
        <w:t>Goal #8:</w:t>
      </w:r>
      <w:r w:rsidRPr="00952D04">
        <w:rPr>
          <w:rFonts w:ascii="Garamond" w:hAnsi="Garamond" w:cs="Times New Roman"/>
          <w:b/>
        </w:rPr>
        <w:t xml:space="preserve"> (BOARD OF DIRECTORS) </w:t>
      </w:r>
      <w:r w:rsidRPr="00952D04">
        <w:rPr>
          <w:rFonts w:ascii="Garamond" w:hAnsi="Garamond" w:cs="Times New Roman"/>
          <w:b/>
          <w:i/>
        </w:rPr>
        <w:t>Increase the community visibility and engagement of PSF’s Board of Directors by enhanced representation in community and civic groups or community advisory boards.</w:t>
      </w:r>
    </w:p>
    <w:p w14:paraId="7AE65F58" w14:textId="77777777" w:rsidR="007A29AD" w:rsidRPr="00952D04" w:rsidRDefault="007A29AD" w:rsidP="007A29AD">
      <w:pPr>
        <w:rPr>
          <w:rFonts w:ascii="Garamond" w:hAnsi="Garamond" w:cs="Times New Roman"/>
          <w:b/>
          <w:color w:val="FF0000"/>
        </w:rPr>
      </w:pPr>
      <w:r w:rsidRPr="00952D04">
        <w:rPr>
          <w:rFonts w:ascii="Garamond" w:hAnsi="Garamond" w:cs="Times New Roman"/>
          <w:b/>
        </w:rPr>
        <w:t>Status:  Achieved</w:t>
      </w:r>
      <w:r w:rsidRPr="00952D04">
        <w:rPr>
          <w:rFonts w:ascii="Garamond" w:hAnsi="Garamond" w:cs="Times New Roman"/>
        </w:rPr>
        <w:t xml:space="preserve">.  Several board members have become very active in their roles as PSF advocates, attending community events, publicly participating in fundraising efforts, and sharing their “why” to inspire others in the community to support PSF’s mission.  </w:t>
      </w:r>
      <w:r w:rsidR="00EC5C8D" w:rsidRPr="00952D04">
        <w:rPr>
          <w:rFonts w:ascii="Garamond" w:hAnsi="Garamond" w:cs="Times New Roman"/>
        </w:rPr>
        <w:t>W</w:t>
      </w:r>
      <w:r w:rsidRPr="00952D04">
        <w:rPr>
          <w:rFonts w:ascii="Garamond" w:hAnsi="Garamond" w:cs="Times New Roman"/>
        </w:rPr>
        <w:t>e</w:t>
      </w:r>
      <w:r w:rsidR="00EC5C8D" w:rsidRPr="00952D04">
        <w:rPr>
          <w:rFonts w:ascii="Garamond" w:hAnsi="Garamond" w:cs="Times New Roman"/>
        </w:rPr>
        <w:t xml:space="preserve"> a</w:t>
      </w:r>
      <w:r w:rsidRPr="00952D04">
        <w:rPr>
          <w:rFonts w:ascii="Garamond" w:hAnsi="Garamond" w:cs="Times New Roman"/>
        </w:rPr>
        <w:t xml:space="preserve">re optimistic that the addition of new board members, including one with </w:t>
      </w:r>
      <w:r w:rsidR="001D3F53" w:rsidRPr="00952D04">
        <w:rPr>
          <w:rFonts w:ascii="Garamond" w:hAnsi="Garamond" w:cs="Times New Roman"/>
        </w:rPr>
        <w:t>public relations</w:t>
      </w:r>
      <w:r w:rsidRPr="00952D04">
        <w:rPr>
          <w:rFonts w:ascii="Garamond" w:hAnsi="Garamond" w:cs="Times New Roman"/>
        </w:rPr>
        <w:t xml:space="preserve"> background from the </w:t>
      </w:r>
      <w:r w:rsidR="00895BCC" w:rsidRPr="00952D04">
        <w:rPr>
          <w:rFonts w:ascii="Garamond" w:hAnsi="Garamond" w:cs="Times New Roman"/>
        </w:rPr>
        <w:t>community based care</w:t>
      </w:r>
      <w:r w:rsidRPr="00952D04">
        <w:rPr>
          <w:rFonts w:ascii="Garamond" w:hAnsi="Garamond" w:cs="Times New Roman"/>
        </w:rPr>
        <w:t xml:space="preserve"> </w:t>
      </w:r>
      <w:r w:rsidR="00895BCC" w:rsidRPr="00952D04">
        <w:rPr>
          <w:rFonts w:ascii="Garamond" w:hAnsi="Garamond" w:cs="Times New Roman"/>
        </w:rPr>
        <w:t>field</w:t>
      </w:r>
      <w:r w:rsidRPr="00952D04">
        <w:rPr>
          <w:rFonts w:ascii="Garamond" w:hAnsi="Garamond" w:cs="Times New Roman"/>
        </w:rPr>
        <w:t>, will go a long way to aiding this aspect.</w:t>
      </w:r>
    </w:p>
    <w:p w14:paraId="72E4BFE8" w14:textId="77777777" w:rsidR="007A29AD" w:rsidRPr="00952D04" w:rsidRDefault="007A29AD" w:rsidP="007A29AD">
      <w:pPr>
        <w:rPr>
          <w:rFonts w:ascii="Garamond" w:hAnsi="Garamond" w:cs="Times New Roman"/>
          <w:b/>
          <w:bCs/>
        </w:rPr>
      </w:pPr>
      <w:r w:rsidRPr="00952D04">
        <w:rPr>
          <w:rFonts w:ascii="Garamond" w:hAnsi="Garamond" w:cs="Times New Roman"/>
          <w:b/>
          <w:bCs/>
          <w:u w:val="single"/>
        </w:rPr>
        <w:t>Goal #9:</w:t>
      </w:r>
      <w:r w:rsidRPr="00952D04">
        <w:rPr>
          <w:rFonts w:ascii="Garamond" w:hAnsi="Garamond" w:cs="Times New Roman"/>
          <w:b/>
          <w:bCs/>
        </w:rPr>
        <w:t xml:space="preserve"> (BOARD of DIRECTORS) </w:t>
      </w:r>
      <w:r w:rsidRPr="00952D04">
        <w:rPr>
          <w:rFonts w:ascii="Garamond" w:hAnsi="Garamond" w:cs="Times New Roman"/>
          <w:b/>
          <w:bCs/>
          <w:i/>
        </w:rPr>
        <w:t>Implement a recognition program or activity for PSF and its contracted case management agencies to demonstrate the Board’s appreciation for their work and increase interaction between front-line staff and the governing body.</w:t>
      </w:r>
    </w:p>
    <w:p w14:paraId="4CA31ABF" w14:textId="287AECB9" w:rsidR="007A29AD" w:rsidRPr="00952D04" w:rsidRDefault="007A29AD" w:rsidP="007A29AD">
      <w:pPr>
        <w:rPr>
          <w:rFonts w:ascii="Garamond" w:hAnsi="Garamond" w:cs="Times New Roman"/>
        </w:rPr>
      </w:pPr>
      <w:r w:rsidRPr="00952D04">
        <w:rPr>
          <w:rFonts w:ascii="Garamond" w:hAnsi="Garamond" w:cs="Times New Roman"/>
          <w:b/>
          <w:bCs/>
        </w:rPr>
        <w:t>Status:  Achieved</w:t>
      </w:r>
      <w:r w:rsidRPr="00952D04">
        <w:rPr>
          <w:rFonts w:ascii="Garamond" w:hAnsi="Garamond" w:cs="Times New Roman"/>
          <w:bCs/>
        </w:rPr>
        <w:t xml:space="preserve">: An annual </w:t>
      </w:r>
      <w:r w:rsidR="005B07C8" w:rsidRPr="00952D04">
        <w:rPr>
          <w:rFonts w:ascii="Garamond" w:hAnsi="Garamond" w:cs="Times New Roman"/>
          <w:bCs/>
        </w:rPr>
        <w:t>staff recognition</w:t>
      </w:r>
      <w:r w:rsidRPr="00952D04">
        <w:rPr>
          <w:rFonts w:ascii="Garamond" w:hAnsi="Garamond" w:cs="Times New Roman"/>
          <w:bCs/>
        </w:rPr>
        <w:t xml:space="preserve"> event was established in 2017 and three successful brunches held since that time</w:t>
      </w:r>
      <w:r w:rsidRPr="00952D04">
        <w:rPr>
          <w:rFonts w:ascii="Garamond" w:hAnsi="Garamond" w:cs="Times New Roman"/>
          <w:b/>
          <w:bCs/>
        </w:rPr>
        <w:t xml:space="preserve">.  </w:t>
      </w:r>
      <w:r w:rsidRPr="00952D04">
        <w:rPr>
          <w:rFonts w:ascii="Garamond" w:hAnsi="Garamond" w:cs="Times New Roman"/>
          <w:bCs/>
        </w:rPr>
        <w:t>Staff awards were included in this event – nominees chosen by internal departments and awards presented by board members – and has helped improve staff morale.</w:t>
      </w:r>
    </w:p>
    <w:p w14:paraId="2845E7C8" w14:textId="77777777" w:rsidR="007A29AD" w:rsidRPr="00952D04" w:rsidRDefault="007A29AD" w:rsidP="007A29AD">
      <w:pPr>
        <w:rPr>
          <w:rFonts w:ascii="Trebuchet MS" w:hAnsi="Trebuchet MS" w:cs="Times New Roman"/>
          <w:b/>
          <w:bCs/>
          <w:sz w:val="24"/>
        </w:rPr>
      </w:pPr>
      <w:r w:rsidRPr="00952D04">
        <w:rPr>
          <w:rFonts w:ascii="Trebuchet MS" w:hAnsi="Trebuchet MS" w:cs="Times New Roman"/>
          <w:b/>
          <w:bCs/>
          <w:sz w:val="24"/>
        </w:rPr>
        <w:t>Conclusion:</w:t>
      </w:r>
    </w:p>
    <w:p w14:paraId="1CD9A7B2" w14:textId="77777777" w:rsidR="007A29AD" w:rsidRPr="00952D04" w:rsidRDefault="007A29AD" w:rsidP="007A29AD">
      <w:pPr>
        <w:rPr>
          <w:rFonts w:ascii="Garamond" w:hAnsi="Garamond" w:cs="Times New Roman"/>
        </w:rPr>
      </w:pPr>
      <w:r w:rsidRPr="00952D04">
        <w:rPr>
          <w:rFonts w:ascii="Garamond" w:hAnsi="Garamond" w:cs="Times New Roman"/>
          <w:bCs/>
        </w:rPr>
        <w:t xml:space="preserve">Finally, the enclosed Strategic Planning Actions Summary Report provides detailed information on the steps taken to meet each of our previous strategic goals.  Through hard work, innovative thinking, </w:t>
      </w:r>
      <w:r w:rsidR="00EC5C8D" w:rsidRPr="00952D04">
        <w:rPr>
          <w:rFonts w:ascii="Garamond" w:hAnsi="Garamond" w:cs="Times New Roman"/>
          <w:bCs/>
        </w:rPr>
        <w:t xml:space="preserve">strategic </w:t>
      </w:r>
      <w:r w:rsidRPr="00952D04">
        <w:rPr>
          <w:rFonts w:ascii="Garamond" w:hAnsi="Garamond" w:cs="Times New Roman"/>
          <w:bCs/>
        </w:rPr>
        <w:t xml:space="preserve">collaborations, and </w:t>
      </w:r>
      <w:r w:rsidR="00EC5C8D" w:rsidRPr="00952D04">
        <w:rPr>
          <w:rFonts w:ascii="Garamond" w:hAnsi="Garamond" w:cs="Times New Roman"/>
          <w:bCs/>
        </w:rPr>
        <w:t xml:space="preserve">a </w:t>
      </w:r>
      <w:r w:rsidRPr="00952D04">
        <w:rPr>
          <w:rFonts w:ascii="Garamond" w:hAnsi="Garamond" w:cs="Times New Roman"/>
          <w:bCs/>
        </w:rPr>
        <w:t xml:space="preserve">persistent </w:t>
      </w:r>
      <w:r w:rsidR="00EC5C8D" w:rsidRPr="00952D04">
        <w:rPr>
          <w:rFonts w:ascii="Garamond" w:hAnsi="Garamond" w:cs="Times New Roman"/>
          <w:bCs/>
        </w:rPr>
        <w:t>focus on</w:t>
      </w:r>
      <w:r w:rsidRPr="00952D04">
        <w:rPr>
          <w:rFonts w:ascii="Garamond" w:hAnsi="Garamond" w:cs="Times New Roman"/>
          <w:bCs/>
        </w:rPr>
        <w:t xml:space="preserve"> PSF’s guiding mission, our dedicated staff was able to achieve several strategic goals and impact others to varying degrees, improving our local child welfare system.  While there is still much work to be done, we can feel proud of our agency’s accomplishments to-date and our ongoing passion to positively impact the children and families we serve.  By this measure, we have every confidence that the next three years will be just as successful.</w:t>
      </w:r>
    </w:p>
    <w:sectPr w:rsidR="007A29AD" w:rsidRPr="00952D04" w:rsidSect="00BE0C2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F448" w14:textId="77777777" w:rsidR="002A37A1" w:rsidRDefault="002A37A1" w:rsidP="00B25871">
      <w:pPr>
        <w:spacing w:after="0" w:line="240" w:lineRule="auto"/>
      </w:pPr>
      <w:r>
        <w:separator/>
      </w:r>
    </w:p>
  </w:endnote>
  <w:endnote w:type="continuationSeparator" w:id="0">
    <w:p w14:paraId="133C4881" w14:textId="77777777" w:rsidR="002A37A1" w:rsidRDefault="002A37A1" w:rsidP="00B2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6823" w14:textId="77777777" w:rsidR="00763B86" w:rsidRDefault="00763B86" w:rsidP="00423404">
    <w:pPr>
      <w:pStyle w:val="Footer"/>
      <w:pBdr>
        <w:bottom w:val="single" w:sz="6" w:space="1" w:color="auto"/>
      </w:pBdr>
      <w:jc w:val="center"/>
      <w:rPr>
        <w:rFonts w:ascii="Garamond" w:hAnsi="Garamond"/>
        <w:sz w:val="18"/>
        <w:szCs w:val="18"/>
      </w:rPr>
    </w:pPr>
  </w:p>
  <w:p w14:paraId="1E67A9EF" w14:textId="77777777" w:rsidR="00763B86" w:rsidRPr="00EB2356" w:rsidRDefault="00763B86" w:rsidP="00BC2A5C">
    <w:pPr>
      <w:pStyle w:val="Footer"/>
      <w:jc w:val="center"/>
      <w:rPr>
        <w:rFonts w:ascii="Garamond" w:hAnsi="Garamond"/>
      </w:rPr>
    </w:pPr>
    <w:r w:rsidRPr="00EB2356">
      <w:rPr>
        <w:rFonts w:ascii="Garamond" w:hAnsi="Garamond"/>
        <w:sz w:val="18"/>
        <w:szCs w:val="18"/>
      </w:rPr>
      <w:t xml:space="preserve">Phone: </w:t>
    </w:r>
    <w:r w:rsidR="00BC2A5C">
      <w:rPr>
        <w:rFonts w:ascii="Garamond" w:hAnsi="Garamond"/>
        <w:sz w:val="18"/>
        <w:szCs w:val="18"/>
      </w:rPr>
      <w:t>3</w:t>
    </w:r>
    <w:r w:rsidRPr="00EB2356">
      <w:rPr>
        <w:rFonts w:ascii="Garamond" w:hAnsi="Garamond"/>
        <w:sz w:val="18"/>
        <w:szCs w:val="18"/>
      </w:rPr>
      <w:t>52.244.1500</w:t>
    </w:r>
    <w:r w:rsidRPr="00EB2356">
      <w:rPr>
        <w:rFonts w:ascii="Garamond" w:hAnsi="Garamond"/>
        <w:sz w:val="18"/>
        <w:szCs w:val="18"/>
      </w:rPr>
      <w:tab/>
    </w:r>
    <w:r w:rsidRPr="00EB2356">
      <w:rPr>
        <w:rFonts w:ascii="Garamond" w:hAnsi="Garamond"/>
        <w:sz w:val="18"/>
        <w:szCs w:val="18"/>
      </w:rPr>
      <w:tab/>
    </w:r>
    <w:hyperlink r:id="rId1" w:history="1">
      <w:r w:rsidRPr="00EB2356">
        <w:rPr>
          <w:rStyle w:val="Hyperlink"/>
          <w:rFonts w:ascii="Garamond" w:hAnsi="Garamond"/>
          <w:sz w:val="18"/>
          <w:szCs w:val="18"/>
        </w:rPr>
        <w:t>www.pfsf.org</w:t>
      </w:r>
    </w:hyperlink>
  </w:p>
  <w:sdt>
    <w:sdtPr>
      <w:id w:val="626028888"/>
      <w:docPartObj>
        <w:docPartGallery w:val="Page Numbers (Bottom of Page)"/>
        <w:docPartUnique/>
      </w:docPartObj>
    </w:sdtPr>
    <w:sdtEndPr>
      <w:rPr>
        <w:rFonts w:ascii="Garamond" w:hAnsi="Garamond"/>
      </w:rPr>
    </w:sdtEndPr>
    <w:sdtContent>
      <w:p w14:paraId="09EEF78A" w14:textId="0A25F8BB" w:rsidR="00763B86" w:rsidRPr="00BC2A5C" w:rsidRDefault="00D13E6A">
        <w:pPr>
          <w:pStyle w:val="Footer"/>
          <w:jc w:val="center"/>
          <w:rPr>
            <w:rFonts w:ascii="Garamond" w:hAnsi="Garamond"/>
          </w:rPr>
        </w:pPr>
        <w:r w:rsidRPr="00BC2A5C">
          <w:rPr>
            <w:rFonts w:ascii="Garamond" w:hAnsi="Garamond"/>
          </w:rPr>
          <w:fldChar w:fldCharType="begin"/>
        </w:r>
        <w:r w:rsidRPr="00BC2A5C">
          <w:rPr>
            <w:rFonts w:ascii="Garamond" w:hAnsi="Garamond"/>
          </w:rPr>
          <w:instrText xml:space="preserve"> PAGE   \* MERGEFORMAT </w:instrText>
        </w:r>
        <w:r w:rsidRPr="00BC2A5C">
          <w:rPr>
            <w:rFonts w:ascii="Garamond" w:hAnsi="Garamond"/>
          </w:rPr>
          <w:fldChar w:fldCharType="separate"/>
        </w:r>
        <w:r w:rsidR="00C209F7">
          <w:rPr>
            <w:rFonts w:ascii="Garamond" w:hAnsi="Garamond"/>
            <w:noProof/>
          </w:rPr>
          <w:t>5</w:t>
        </w:r>
        <w:r w:rsidRPr="00BC2A5C">
          <w:rPr>
            <w:rFonts w:ascii="Garamond" w:hAnsi="Garamond"/>
            <w:noProof/>
          </w:rPr>
          <w:fldChar w:fldCharType="end"/>
        </w:r>
      </w:p>
    </w:sdtContent>
  </w:sdt>
  <w:p w14:paraId="2F9B2813" w14:textId="77777777" w:rsidR="00763B86" w:rsidRDefault="0076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DEC93" w14:textId="77777777" w:rsidR="002A37A1" w:rsidRDefault="002A37A1" w:rsidP="00B25871">
      <w:pPr>
        <w:spacing w:after="0" w:line="240" w:lineRule="auto"/>
      </w:pPr>
      <w:r>
        <w:separator/>
      </w:r>
    </w:p>
  </w:footnote>
  <w:footnote w:type="continuationSeparator" w:id="0">
    <w:p w14:paraId="6C516CC0" w14:textId="77777777" w:rsidR="002A37A1" w:rsidRDefault="002A37A1" w:rsidP="00B25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F8A"/>
    <w:multiLevelType w:val="hybridMultilevel"/>
    <w:tmpl w:val="352888F0"/>
    <w:lvl w:ilvl="0" w:tplc="CADE30F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636074E"/>
    <w:multiLevelType w:val="hybridMultilevel"/>
    <w:tmpl w:val="EF2CED2E"/>
    <w:lvl w:ilvl="0" w:tplc="2CA885CC">
      <w:start w:val="1"/>
      <w:numFmt w:val="bullet"/>
      <w:lvlText w:val=""/>
      <w:lvlJc w:val="left"/>
      <w:pPr>
        <w:tabs>
          <w:tab w:val="num" w:pos="360"/>
        </w:tabs>
        <w:ind w:left="360" w:hanging="360"/>
      </w:pPr>
      <w:rPr>
        <w:rFonts w:ascii="Symbol" w:hAnsi="Symbol" w:hint="default"/>
      </w:rPr>
    </w:lvl>
    <w:lvl w:ilvl="1" w:tplc="4F9C74FC">
      <w:start w:val="1"/>
      <w:numFmt w:val="bullet"/>
      <w:lvlText w:val=""/>
      <w:lvlJc w:val="left"/>
      <w:pPr>
        <w:tabs>
          <w:tab w:val="num" w:pos="360"/>
        </w:tabs>
        <w:ind w:left="360" w:hanging="360"/>
      </w:pPr>
      <w:rPr>
        <w:rFonts w:ascii="Symbol" w:hAnsi="Symbol" w:hint="default"/>
      </w:rPr>
    </w:lvl>
    <w:lvl w:ilvl="2" w:tplc="59E634B4">
      <w:start w:val="1"/>
      <w:numFmt w:val="bullet"/>
      <w:lvlText w:val=""/>
      <w:lvlJc w:val="left"/>
      <w:pPr>
        <w:tabs>
          <w:tab w:val="num" w:pos="2160"/>
        </w:tabs>
        <w:ind w:left="2160" w:hanging="360"/>
      </w:pPr>
      <w:rPr>
        <w:rFonts w:ascii="Wingdings" w:hAnsi="Wingdings" w:hint="default"/>
      </w:rPr>
    </w:lvl>
    <w:lvl w:ilvl="3" w:tplc="4260B60C" w:tentative="1">
      <w:start w:val="1"/>
      <w:numFmt w:val="bullet"/>
      <w:lvlText w:val=""/>
      <w:lvlJc w:val="left"/>
      <w:pPr>
        <w:tabs>
          <w:tab w:val="num" w:pos="2880"/>
        </w:tabs>
        <w:ind w:left="2880" w:hanging="360"/>
      </w:pPr>
      <w:rPr>
        <w:rFonts w:ascii="Symbol" w:hAnsi="Symbol" w:hint="default"/>
      </w:rPr>
    </w:lvl>
    <w:lvl w:ilvl="4" w:tplc="63AACBEA" w:tentative="1">
      <w:start w:val="1"/>
      <w:numFmt w:val="bullet"/>
      <w:lvlText w:val="o"/>
      <w:lvlJc w:val="left"/>
      <w:pPr>
        <w:tabs>
          <w:tab w:val="num" w:pos="3600"/>
        </w:tabs>
        <w:ind w:left="3600" w:hanging="360"/>
      </w:pPr>
      <w:rPr>
        <w:rFonts w:ascii="Courier New" w:hAnsi="Courier New" w:hint="default"/>
      </w:rPr>
    </w:lvl>
    <w:lvl w:ilvl="5" w:tplc="675829A6" w:tentative="1">
      <w:start w:val="1"/>
      <w:numFmt w:val="bullet"/>
      <w:lvlText w:val=""/>
      <w:lvlJc w:val="left"/>
      <w:pPr>
        <w:tabs>
          <w:tab w:val="num" w:pos="4320"/>
        </w:tabs>
        <w:ind w:left="4320" w:hanging="360"/>
      </w:pPr>
      <w:rPr>
        <w:rFonts w:ascii="Wingdings" w:hAnsi="Wingdings" w:hint="default"/>
      </w:rPr>
    </w:lvl>
    <w:lvl w:ilvl="6" w:tplc="52482636" w:tentative="1">
      <w:start w:val="1"/>
      <w:numFmt w:val="bullet"/>
      <w:lvlText w:val=""/>
      <w:lvlJc w:val="left"/>
      <w:pPr>
        <w:tabs>
          <w:tab w:val="num" w:pos="5040"/>
        </w:tabs>
        <w:ind w:left="5040" w:hanging="360"/>
      </w:pPr>
      <w:rPr>
        <w:rFonts w:ascii="Symbol" w:hAnsi="Symbol" w:hint="default"/>
      </w:rPr>
    </w:lvl>
    <w:lvl w:ilvl="7" w:tplc="4044C962" w:tentative="1">
      <w:start w:val="1"/>
      <w:numFmt w:val="bullet"/>
      <w:lvlText w:val="o"/>
      <w:lvlJc w:val="left"/>
      <w:pPr>
        <w:tabs>
          <w:tab w:val="num" w:pos="5760"/>
        </w:tabs>
        <w:ind w:left="5760" w:hanging="360"/>
      </w:pPr>
      <w:rPr>
        <w:rFonts w:ascii="Courier New" w:hAnsi="Courier New" w:hint="default"/>
      </w:rPr>
    </w:lvl>
    <w:lvl w:ilvl="8" w:tplc="547C6A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20CF7"/>
    <w:multiLevelType w:val="multilevel"/>
    <w:tmpl w:val="21D088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4A6817"/>
    <w:multiLevelType w:val="multilevel"/>
    <w:tmpl w:val="268E799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15:restartNumberingAfterBreak="0">
    <w:nsid w:val="0EB32A59"/>
    <w:multiLevelType w:val="multilevel"/>
    <w:tmpl w:val="EAF2EC3A"/>
    <w:lvl w:ilvl="0">
      <w:start w:val="6"/>
      <w:numFmt w:val="decimal"/>
      <w:lvlText w:val="%1"/>
      <w:lvlJc w:val="left"/>
      <w:pPr>
        <w:ind w:left="360" w:hanging="360"/>
      </w:pPr>
      <w:rPr>
        <w:rFonts w:hint="default"/>
      </w:rPr>
    </w:lvl>
    <w:lvl w:ilvl="1">
      <w:start w:val="10"/>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14291"/>
    <w:multiLevelType w:val="hybridMultilevel"/>
    <w:tmpl w:val="67FA476A"/>
    <w:lvl w:ilvl="0" w:tplc="393C2AF6">
      <w:start w:val="1"/>
      <w:numFmt w:val="decimal"/>
      <w:lvlText w:val="%1."/>
      <w:lvlJc w:val="left"/>
      <w:pPr>
        <w:ind w:left="360" w:hanging="360"/>
      </w:pPr>
      <w:rPr>
        <w:rFonts w:ascii="Garamond" w:hAnsi="Garamond"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F94299"/>
    <w:multiLevelType w:val="hybridMultilevel"/>
    <w:tmpl w:val="1A30018A"/>
    <w:lvl w:ilvl="0" w:tplc="5406CDDA">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27895"/>
    <w:multiLevelType w:val="multilevel"/>
    <w:tmpl w:val="12324850"/>
    <w:lvl w:ilvl="0">
      <w:start w:val="1"/>
      <w:numFmt w:val="decimal"/>
      <w:lvlText w:val="%1"/>
      <w:lvlJc w:val="left"/>
      <w:pPr>
        <w:ind w:left="360" w:hanging="360"/>
      </w:pPr>
      <w:rPr>
        <w:rFonts w:hint="default"/>
        <w:b/>
      </w:rPr>
    </w:lvl>
    <w:lvl w:ilvl="1">
      <w:start w:val="1"/>
      <w:numFmt w:val="decimal"/>
      <w:lvlText w:val="%1.%2"/>
      <w:lvlJc w:val="left"/>
      <w:pPr>
        <w:ind w:left="580" w:hanging="360"/>
      </w:pPr>
      <w:rPr>
        <w:rFonts w:hint="default"/>
        <w:b/>
      </w:rPr>
    </w:lvl>
    <w:lvl w:ilvl="2">
      <w:start w:val="1"/>
      <w:numFmt w:val="decimal"/>
      <w:lvlText w:val="%1.%2.%3"/>
      <w:lvlJc w:val="left"/>
      <w:pPr>
        <w:ind w:left="1160" w:hanging="720"/>
      </w:pPr>
      <w:rPr>
        <w:rFonts w:hint="default"/>
        <w:b/>
      </w:rPr>
    </w:lvl>
    <w:lvl w:ilvl="3">
      <w:start w:val="1"/>
      <w:numFmt w:val="decimal"/>
      <w:lvlText w:val="%1.%2.%3.%4"/>
      <w:lvlJc w:val="left"/>
      <w:pPr>
        <w:ind w:left="1380" w:hanging="720"/>
      </w:pPr>
      <w:rPr>
        <w:rFonts w:hint="default"/>
        <w:b/>
      </w:rPr>
    </w:lvl>
    <w:lvl w:ilvl="4">
      <w:start w:val="1"/>
      <w:numFmt w:val="decimal"/>
      <w:lvlText w:val="%1.%2.%3.%4.%5"/>
      <w:lvlJc w:val="left"/>
      <w:pPr>
        <w:ind w:left="1960" w:hanging="1080"/>
      </w:pPr>
      <w:rPr>
        <w:rFonts w:hint="default"/>
        <w:b/>
      </w:rPr>
    </w:lvl>
    <w:lvl w:ilvl="5">
      <w:start w:val="1"/>
      <w:numFmt w:val="decimal"/>
      <w:lvlText w:val="%1.%2.%3.%4.%5.%6"/>
      <w:lvlJc w:val="left"/>
      <w:pPr>
        <w:ind w:left="2180" w:hanging="1080"/>
      </w:pPr>
      <w:rPr>
        <w:rFonts w:hint="default"/>
        <w:b/>
      </w:rPr>
    </w:lvl>
    <w:lvl w:ilvl="6">
      <w:start w:val="1"/>
      <w:numFmt w:val="decimal"/>
      <w:lvlText w:val="%1.%2.%3.%4.%5.%6.%7"/>
      <w:lvlJc w:val="left"/>
      <w:pPr>
        <w:ind w:left="2760" w:hanging="1440"/>
      </w:pPr>
      <w:rPr>
        <w:rFonts w:hint="default"/>
        <w:b/>
      </w:rPr>
    </w:lvl>
    <w:lvl w:ilvl="7">
      <w:start w:val="1"/>
      <w:numFmt w:val="decimal"/>
      <w:lvlText w:val="%1.%2.%3.%4.%5.%6.%7.%8"/>
      <w:lvlJc w:val="left"/>
      <w:pPr>
        <w:ind w:left="2980" w:hanging="1440"/>
      </w:pPr>
      <w:rPr>
        <w:rFonts w:hint="default"/>
        <w:b/>
      </w:rPr>
    </w:lvl>
    <w:lvl w:ilvl="8">
      <w:start w:val="1"/>
      <w:numFmt w:val="decimal"/>
      <w:lvlText w:val="%1.%2.%3.%4.%5.%6.%7.%8.%9"/>
      <w:lvlJc w:val="left"/>
      <w:pPr>
        <w:ind w:left="3560" w:hanging="1800"/>
      </w:pPr>
      <w:rPr>
        <w:rFonts w:hint="default"/>
        <w:b/>
      </w:rPr>
    </w:lvl>
  </w:abstractNum>
  <w:abstractNum w:abstractNumId="8" w15:restartNumberingAfterBreak="0">
    <w:nsid w:val="20400135"/>
    <w:multiLevelType w:val="hybridMultilevel"/>
    <w:tmpl w:val="E61C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F3165"/>
    <w:multiLevelType w:val="multilevel"/>
    <w:tmpl w:val="EAF2EC3A"/>
    <w:lvl w:ilvl="0">
      <w:start w:val="6"/>
      <w:numFmt w:val="decimal"/>
      <w:lvlText w:val="%1"/>
      <w:lvlJc w:val="left"/>
      <w:pPr>
        <w:ind w:left="360" w:hanging="360"/>
      </w:pPr>
      <w:rPr>
        <w:rFonts w:hint="default"/>
      </w:rPr>
    </w:lvl>
    <w:lvl w:ilvl="1">
      <w:start w:val="10"/>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D522E3"/>
    <w:multiLevelType w:val="multilevel"/>
    <w:tmpl w:val="3B2216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CE7762"/>
    <w:multiLevelType w:val="multilevel"/>
    <w:tmpl w:val="A71082A0"/>
    <w:lvl w:ilvl="0">
      <w:start w:val="3"/>
      <w:numFmt w:val="decimal"/>
      <w:lvlText w:val="%1"/>
      <w:lvlJc w:val="left"/>
      <w:pPr>
        <w:ind w:left="630" w:hanging="360"/>
      </w:pPr>
      <w:rPr>
        <w:rFonts w:hint="default"/>
      </w:rPr>
    </w:lvl>
    <w:lvl w:ilvl="1">
      <w:start w:val="1"/>
      <w:numFmt w:val="decimal"/>
      <w:lvlText w:val="%1.%2"/>
      <w:lvlJc w:val="left"/>
      <w:pPr>
        <w:ind w:left="900" w:hanging="360"/>
      </w:pPr>
      <w:rPr>
        <w:rFonts w:hint="default"/>
        <w:b/>
        <w:i w:val="0"/>
      </w:rPr>
    </w:lvl>
    <w:lvl w:ilvl="2">
      <w:start w:val="1"/>
      <w:numFmt w:val="decimal"/>
      <w:lvlText w:val="%1.%2.%3"/>
      <w:lvlJc w:val="left"/>
      <w:pPr>
        <w:ind w:left="15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870" w:hanging="1440"/>
      </w:pPr>
      <w:rPr>
        <w:rFonts w:hint="default"/>
      </w:rPr>
    </w:lvl>
  </w:abstractNum>
  <w:abstractNum w:abstractNumId="12" w15:restartNumberingAfterBreak="0">
    <w:nsid w:val="37394676"/>
    <w:multiLevelType w:val="hybridMultilevel"/>
    <w:tmpl w:val="1FF2EB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7FB4BED"/>
    <w:multiLevelType w:val="hybridMultilevel"/>
    <w:tmpl w:val="33D4A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75488"/>
    <w:multiLevelType w:val="multilevel"/>
    <w:tmpl w:val="6CE04B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5F574B"/>
    <w:multiLevelType w:val="multilevel"/>
    <w:tmpl w:val="12324850"/>
    <w:lvl w:ilvl="0">
      <w:start w:val="1"/>
      <w:numFmt w:val="decimal"/>
      <w:lvlText w:val="%1"/>
      <w:lvlJc w:val="left"/>
      <w:pPr>
        <w:ind w:left="360" w:hanging="360"/>
      </w:pPr>
      <w:rPr>
        <w:rFonts w:hint="default"/>
        <w:b/>
      </w:rPr>
    </w:lvl>
    <w:lvl w:ilvl="1">
      <w:start w:val="1"/>
      <w:numFmt w:val="decimal"/>
      <w:lvlText w:val="%1.%2"/>
      <w:lvlJc w:val="left"/>
      <w:pPr>
        <w:ind w:left="580" w:hanging="360"/>
      </w:pPr>
      <w:rPr>
        <w:rFonts w:hint="default"/>
        <w:b/>
      </w:rPr>
    </w:lvl>
    <w:lvl w:ilvl="2">
      <w:start w:val="1"/>
      <w:numFmt w:val="decimal"/>
      <w:lvlText w:val="%1.%2.%3"/>
      <w:lvlJc w:val="left"/>
      <w:pPr>
        <w:ind w:left="1160" w:hanging="720"/>
      </w:pPr>
      <w:rPr>
        <w:rFonts w:hint="default"/>
        <w:b/>
      </w:rPr>
    </w:lvl>
    <w:lvl w:ilvl="3">
      <w:start w:val="1"/>
      <w:numFmt w:val="decimal"/>
      <w:lvlText w:val="%1.%2.%3.%4"/>
      <w:lvlJc w:val="left"/>
      <w:pPr>
        <w:ind w:left="1380" w:hanging="720"/>
      </w:pPr>
      <w:rPr>
        <w:rFonts w:hint="default"/>
        <w:b/>
      </w:rPr>
    </w:lvl>
    <w:lvl w:ilvl="4">
      <w:start w:val="1"/>
      <w:numFmt w:val="decimal"/>
      <w:lvlText w:val="%1.%2.%3.%4.%5"/>
      <w:lvlJc w:val="left"/>
      <w:pPr>
        <w:ind w:left="1960" w:hanging="1080"/>
      </w:pPr>
      <w:rPr>
        <w:rFonts w:hint="default"/>
        <w:b/>
      </w:rPr>
    </w:lvl>
    <w:lvl w:ilvl="5">
      <w:start w:val="1"/>
      <w:numFmt w:val="decimal"/>
      <w:lvlText w:val="%1.%2.%3.%4.%5.%6"/>
      <w:lvlJc w:val="left"/>
      <w:pPr>
        <w:ind w:left="2180" w:hanging="1080"/>
      </w:pPr>
      <w:rPr>
        <w:rFonts w:hint="default"/>
        <w:b/>
      </w:rPr>
    </w:lvl>
    <w:lvl w:ilvl="6">
      <w:start w:val="1"/>
      <w:numFmt w:val="decimal"/>
      <w:lvlText w:val="%1.%2.%3.%4.%5.%6.%7"/>
      <w:lvlJc w:val="left"/>
      <w:pPr>
        <w:ind w:left="2760" w:hanging="1440"/>
      </w:pPr>
      <w:rPr>
        <w:rFonts w:hint="default"/>
        <w:b/>
      </w:rPr>
    </w:lvl>
    <w:lvl w:ilvl="7">
      <w:start w:val="1"/>
      <w:numFmt w:val="decimal"/>
      <w:lvlText w:val="%1.%2.%3.%4.%5.%6.%7.%8"/>
      <w:lvlJc w:val="left"/>
      <w:pPr>
        <w:ind w:left="2980" w:hanging="1440"/>
      </w:pPr>
      <w:rPr>
        <w:rFonts w:hint="default"/>
        <w:b/>
      </w:rPr>
    </w:lvl>
    <w:lvl w:ilvl="8">
      <w:start w:val="1"/>
      <w:numFmt w:val="decimal"/>
      <w:lvlText w:val="%1.%2.%3.%4.%5.%6.%7.%8.%9"/>
      <w:lvlJc w:val="left"/>
      <w:pPr>
        <w:ind w:left="3560" w:hanging="1800"/>
      </w:pPr>
      <w:rPr>
        <w:rFonts w:hint="default"/>
        <w:b/>
      </w:rPr>
    </w:lvl>
  </w:abstractNum>
  <w:abstractNum w:abstractNumId="16" w15:restartNumberingAfterBreak="0">
    <w:nsid w:val="40F07F04"/>
    <w:multiLevelType w:val="multilevel"/>
    <w:tmpl w:val="EAF2EC3A"/>
    <w:lvl w:ilvl="0">
      <w:start w:val="6"/>
      <w:numFmt w:val="decimal"/>
      <w:lvlText w:val="%1"/>
      <w:lvlJc w:val="left"/>
      <w:pPr>
        <w:ind w:left="360" w:hanging="360"/>
      </w:pPr>
      <w:rPr>
        <w:rFonts w:hint="default"/>
      </w:rPr>
    </w:lvl>
    <w:lvl w:ilvl="1">
      <w:start w:val="10"/>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CE4A4A"/>
    <w:multiLevelType w:val="hybridMultilevel"/>
    <w:tmpl w:val="5594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C4E33"/>
    <w:multiLevelType w:val="multilevel"/>
    <w:tmpl w:val="6CE04BBA"/>
    <w:lvl w:ilvl="0">
      <w:start w:val="5"/>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E7C0F60"/>
    <w:multiLevelType w:val="multilevel"/>
    <w:tmpl w:val="12324850"/>
    <w:lvl w:ilvl="0">
      <w:start w:val="1"/>
      <w:numFmt w:val="decimal"/>
      <w:lvlText w:val="%1"/>
      <w:lvlJc w:val="left"/>
      <w:pPr>
        <w:ind w:left="360" w:hanging="360"/>
      </w:pPr>
      <w:rPr>
        <w:rFonts w:hint="default"/>
        <w:b/>
      </w:rPr>
    </w:lvl>
    <w:lvl w:ilvl="1">
      <w:start w:val="1"/>
      <w:numFmt w:val="decimal"/>
      <w:lvlText w:val="%1.%2"/>
      <w:lvlJc w:val="left"/>
      <w:pPr>
        <w:ind w:left="580" w:hanging="360"/>
      </w:pPr>
      <w:rPr>
        <w:rFonts w:hint="default"/>
        <w:b/>
      </w:rPr>
    </w:lvl>
    <w:lvl w:ilvl="2">
      <w:start w:val="1"/>
      <w:numFmt w:val="decimal"/>
      <w:lvlText w:val="%1.%2.%3"/>
      <w:lvlJc w:val="left"/>
      <w:pPr>
        <w:ind w:left="1160" w:hanging="720"/>
      </w:pPr>
      <w:rPr>
        <w:rFonts w:hint="default"/>
        <w:b/>
      </w:rPr>
    </w:lvl>
    <w:lvl w:ilvl="3">
      <w:start w:val="1"/>
      <w:numFmt w:val="decimal"/>
      <w:lvlText w:val="%1.%2.%3.%4"/>
      <w:lvlJc w:val="left"/>
      <w:pPr>
        <w:ind w:left="1380" w:hanging="720"/>
      </w:pPr>
      <w:rPr>
        <w:rFonts w:hint="default"/>
        <w:b/>
      </w:rPr>
    </w:lvl>
    <w:lvl w:ilvl="4">
      <w:start w:val="1"/>
      <w:numFmt w:val="decimal"/>
      <w:lvlText w:val="%1.%2.%3.%4.%5"/>
      <w:lvlJc w:val="left"/>
      <w:pPr>
        <w:ind w:left="1960" w:hanging="1080"/>
      </w:pPr>
      <w:rPr>
        <w:rFonts w:hint="default"/>
        <w:b/>
      </w:rPr>
    </w:lvl>
    <w:lvl w:ilvl="5">
      <w:start w:val="1"/>
      <w:numFmt w:val="decimal"/>
      <w:lvlText w:val="%1.%2.%3.%4.%5.%6"/>
      <w:lvlJc w:val="left"/>
      <w:pPr>
        <w:ind w:left="2180" w:hanging="1080"/>
      </w:pPr>
      <w:rPr>
        <w:rFonts w:hint="default"/>
        <w:b/>
      </w:rPr>
    </w:lvl>
    <w:lvl w:ilvl="6">
      <w:start w:val="1"/>
      <w:numFmt w:val="decimal"/>
      <w:lvlText w:val="%1.%2.%3.%4.%5.%6.%7"/>
      <w:lvlJc w:val="left"/>
      <w:pPr>
        <w:ind w:left="2760" w:hanging="1440"/>
      </w:pPr>
      <w:rPr>
        <w:rFonts w:hint="default"/>
        <w:b/>
      </w:rPr>
    </w:lvl>
    <w:lvl w:ilvl="7">
      <w:start w:val="1"/>
      <w:numFmt w:val="decimal"/>
      <w:lvlText w:val="%1.%2.%3.%4.%5.%6.%7.%8"/>
      <w:lvlJc w:val="left"/>
      <w:pPr>
        <w:ind w:left="2980" w:hanging="1440"/>
      </w:pPr>
      <w:rPr>
        <w:rFonts w:hint="default"/>
        <w:b/>
      </w:rPr>
    </w:lvl>
    <w:lvl w:ilvl="8">
      <w:start w:val="1"/>
      <w:numFmt w:val="decimal"/>
      <w:lvlText w:val="%1.%2.%3.%4.%5.%6.%7.%8.%9"/>
      <w:lvlJc w:val="left"/>
      <w:pPr>
        <w:ind w:left="3560" w:hanging="1800"/>
      </w:pPr>
      <w:rPr>
        <w:rFonts w:hint="default"/>
        <w:b/>
      </w:rPr>
    </w:lvl>
  </w:abstractNum>
  <w:abstractNum w:abstractNumId="20" w15:restartNumberingAfterBreak="0">
    <w:nsid w:val="5F3E12E4"/>
    <w:multiLevelType w:val="multilevel"/>
    <w:tmpl w:val="BDE215B6"/>
    <w:lvl w:ilvl="0">
      <w:start w:val="2"/>
      <w:numFmt w:val="decimal"/>
      <w:lvlText w:val="%1"/>
      <w:lvlJc w:val="left"/>
      <w:pPr>
        <w:ind w:left="360" w:hanging="360"/>
      </w:pPr>
      <w:rPr>
        <w:rFonts w:hint="default"/>
        <w:b w:val="0"/>
      </w:rPr>
    </w:lvl>
    <w:lvl w:ilvl="1">
      <w:start w:val="1"/>
      <w:numFmt w:val="decimal"/>
      <w:lvlText w:val="%1.%2"/>
      <w:lvlJc w:val="left"/>
      <w:pPr>
        <w:ind w:left="63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1" w15:restartNumberingAfterBreak="0">
    <w:nsid w:val="631A2135"/>
    <w:multiLevelType w:val="multilevel"/>
    <w:tmpl w:val="A71082A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b/>
        <w:i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2" w15:restartNumberingAfterBreak="0">
    <w:nsid w:val="6C816601"/>
    <w:multiLevelType w:val="multilevel"/>
    <w:tmpl w:val="E0D0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3D6727"/>
    <w:multiLevelType w:val="multilevel"/>
    <w:tmpl w:val="A71082A0"/>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b/>
        <w:i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4" w15:restartNumberingAfterBreak="0">
    <w:nsid w:val="6E7C6561"/>
    <w:multiLevelType w:val="hybridMultilevel"/>
    <w:tmpl w:val="352888F0"/>
    <w:lvl w:ilvl="0" w:tplc="CADE30F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29E7024"/>
    <w:multiLevelType w:val="multilevel"/>
    <w:tmpl w:val="BDE215B6"/>
    <w:lvl w:ilvl="0">
      <w:start w:val="2"/>
      <w:numFmt w:val="decimal"/>
      <w:lvlText w:val="%1"/>
      <w:lvlJc w:val="left"/>
      <w:pPr>
        <w:ind w:left="630" w:hanging="360"/>
      </w:pPr>
      <w:rPr>
        <w:rFonts w:hint="default"/>
        <w:b w:val="0"/>
      </w:rPr>
    </w:lvl>
    <w:lvl w:ilvl="1">
      <w:start w:val="1"/>
      <w:numFmt w:val="decimal"/>
      <w:lvlText w:val="%1.%2"/>
      <w:lvlJc w:val="left"/>
      <w:pPr>
        <w:ind w:left="900" w:hanging="360"/>
      </w:pPr>
      <w:rPr>
        <w:rFonts w:hint="default"/>
        <w:b/>
      </w:rPr>
    </w:lvl>
    <w:lvl w:ilvl="2">
      <w:start w:val="1"/>
      <w:numFmt w:val="decimal"/>
      <w:lvlText w:val="%1.%2.%3"/>
      <w:lvlJc w:val="left"/>
      <w:pPr>
        <w:ind w:left="171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790" w:hanging="1080"/>
      </w:pPr>
      <w:rPr>
        <w:rFonts w:hint="default"/>
        <w:b w:val="0"/>
      </w:rPr>
    </w:lvl>
    <w:lvl w:ilvl="5">
      <w:start w:val="1"/>
      <w:numFmt w:val="decimal"/>
      <w:lvlText w:val="%1.%2.%3.%4.%5.%6"/>
      <w:lvlJc w:val="left"/>
      <w:pPr>
        <w:ind w:left="3150" w:hanging="1080"/>
      </w:pPr>
      <w:rPr>
        <w:rFonts w:hint="default"/>
        <w:b w:val="0"/>
      </w:rPr>
    </w:lvl>
    <w:lvl w:ilvl="6">
      <w:start w:val="1"/>
      <w:numFmt w:val="decimal"/>
      <w:lvlText w:val="%1.%2.%3.%4.%5.%6.%7"/>
      <w:lvlJc w:val="left"/>
      <w:pPr>
        <w:ind w:left="3870" w:hanging="1440"/>
      </w:pPr>
      <w:rPr>
        <w:rFonts w:hint="default"/>
        <w:b w:val="0"/>
      </w:rPr>
    </w:lvl>
    <w:lvl w:ilvl="7">
      <w:start w:val="1"/>
      <w:numFmt w:val="decimal"/>
      <w:lvlText w:val="%1.%2.%3.%4.%5.%6.%7.%8"/>
      <w:lvlJc w:val="left"/>
      <w:pPr>
        <w:ind w:left="4230" w:hanging="1440"/>
      </w:pPr>
      <w:rPr>
        <w:rFonts w:hint="default"/>
        <w:b w:val="0"/>
      </w:rPr>
    </w:lvl>
    <w:lvl w:ilvl="8">
      <w:start w:val="1"/>
      <w:numFmt w:val="decimal"/>
      <w:lvlText w:val="%1.%2.%3.%4.%5.%6.%7.%8.%9"/>
      <w:lvlJc w:val="left"/>
      <w:pPr>
        <w:ind w:left="4590" w:hanging="1440"/>
      </w:pPr>
      <w:rPr>
        <w:rFonts w:hint="default"/>
        <w:b w:val="0"/>
      </w:rPr>
    </w:lvl>
  </w:abstractNum>
  <w:abstractNum w:abstractNumId="26" w15:restartNumberingAfterBreak="0">
    <w:nsid w:val="74BD5156"/>
    <w:multiLevelType w:val="hybridMultilevel"/>
    <w:tmpl w:val="FA6496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F03693F"/>
    <w:multiLevelType w:val="multilevel"/>
    <w:tmpl w:val="BDE215B6"/>
    <w:lvl w:ilvl="0">
      <w:start w:val="2"/>
      <w:numFmt w:val="decimal"/>
      <w:lvlText w:val="%1"/>
      <w:lvlJc w:val="left"/>
      <w:pPr>
        <w:ind w:left="360" w:hanging="360"/>
      </w:pPr>
      <w:rPr>
        <w:rFonts w:hint="default"/>
        <w:b w:val="0"/>
      </w:rPr>
    </w:lvl>
    <w:lvl w:ilvl="1">
      <w:start w:val="1"/>
      <w:numFmt w:val="decimal"/>
      <w:lvlText w:val="%1.%2"/>
      <w:lvlJc w:val="left"/>
      <w:pPr>
        <w:ind w:left="63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22"/>
  </w:num>
  <w:num w:numId="2">
    <w:abstractNumId w:val="1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0"/>
  </w:num>
  <w:num w:numId="9">
    <w:abstractNumId w:val="15"/>
  </w:num>
  <w:num w:numId="10">
    <w:abstractNumId w:val="7"/>
  </w:num>
  <w:num w:numId="11">
    <w:abstractNumId w:val="13"/>
  </w:num>
  <w:num w:numId="12">
    <w:abstractNumId w:val="20"/>
  </w:num>
  <w:num w:numId="13">
    <w:abstractNumId w:val="27"/>
  </w:num>
  <w:num w:numId="14">
    <w:abstractNumId w:val="25"/>
  </w:num>
  <w:num w:numId="15">
    <w:abstractNumId w:val="21"/>
  </w:num>
  <w:num w:numId="16">
    <w:abstractNumId w:val="23"/>
  </w:num>
  <w:num w:numId="17">
    <w:abstractNumId w:val="11"/>
  </w:num>
  <w:num w:numId="18">
    <w:abstractNumId w:val="3"/>
  </w:num>
  <w:num w:numId="19">
    <w:abstractNumId w:val="17"/>
  </w:num>
  <w:num w:numId="20">
    <w:abstractNumId w:val="14"/>
  </w:num>
  <w:num w:numId="21">
    <w:abstractNumId w:val="18"/>
  </w:num>
  <w:num w:numId="22">
    <w:abstractNumId w:val="10"/>
  </w:num>
  <w:num w:numId="23">
    <w:abstractNumId w:val="24"/>
  </w:num>
  <w:num w:numId="24">
    <w:abstractNumId w:val="8"/>
  </w:num>
  <w:num w:numId="25">
    <w:abstractNumId w:val="16"/>
  </w:num>
  <w:num w:numId="26">
    <w:abstractNumId w:val="9"/>
  </w:num>
  <w:num w:numId="27">
    <w:abstractNumId w:val="4"/>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3E"/>
    <w:rsid w:val="000026BC"/>
    <w:rsid w:val="00010FD3"/>
    <w:rsid w:val="0003473F"/>
    <w:rsid w:val="00037ED3"/>
    <w:rsid w:val="00044A94"/>
    <w:rsid w:val="00061C53"/>
    <w:rsid w:val="00085AEC"/>
    <w:rsid w:val="00090F3F"/>
    <w:rsid w:val="000B0DD6"/>
    <w:rsid w:val="000B2C59"/>
    <w:rsid w:val="000C253D"/>
    <w:rsid w:val="000D18EF"/>
    <w:rsid w:val="000E0217"/>
    <w:rsid w:val="000F225C"/>
    <w:rsid w:val="0011157B"/>
    <w:rsid w:val="00124CBA"/>
    <w:rsid w:val="00135742"/>
    <w:rsid w:val="00161B5D"/>
    <w:rsid w:val="00172401"/>
    <w:rsid w:val="00176B71"/>
    <w:rsid w:val="00182A60"/>
    <w:rsid w:val="0019353E"/>
    <w:rsid w:val="001A3DB3"/>
    <w:rsid w:val="001B5C72"/>
    <w:rsid w:val="001C0D2C"/>
    <w:rsid w:val="001C70B9"/>
    <w:rsid w:val="001D3F53"/>
    <w:rsid w:val="001D6CE5"/>
    <w:rsid w:val="001E0DBB"/>
    <w:rsid w:val="001E5C13"/>
    <w:rsid w:val="001F3A1D"/>
    <w:rsid w:val="00201721"/>
    <w:rsid w:val="002024BF"/>
    <w:rsid w:val="00222A6B"/>
    <w:rsid w:val="00233F03"/>
    <w:rsid w:val="00237938"/>
    <w:rsid w:val="002720CB"/>
    <w:rsid w:val="00281487"/>
    <w:rsid w:val="00281D07"/>
    <w:rsid w:val="00283DAE"/>
    <w:rsid w:val="0028640B"/>
    <w:rsid w:val="00287A15"/>
    <w:rsid w:val="00290344"/>
    <w:rsid w:val="00292148"/>
    <w:rsid w:val="002A37A1"/>
    <w:rsid w:val="002B3AC2"/>
    <w:rsid w:val="002B704E"/>
    <w:rsid w:val="002B7BD2"/>
    <w:rsid w:val="002C7422"/>
    <w:rsid w:val="002D56E3"/>
    <w:rsid w:val="002E0225"/>
    <w:rsid w:val="002E63DE"/>
    <w:rsid w:val="002E7B0E"/>
    <w:rsid w:val="003144FC"/>
    <w:rsid w:val="00324601"/>
    <w:rsid w:val="00343038"/>
    <w:rsid w:val="003528EF"/>
    <w:rsid w:val="00355EBB"/>
    <w:rsid w:val="00360C79"/>
    <w:rsid w:val="00377864"/>
    <w:rsid w:val="00393581"/>
    <w:rsid w:val="003C7ADD"/>
    <w:rsid w:val="003D3331"/>
    <w:rsid w:val="003D4139"/>
    <w:rsid w:val="003E6456"/>
    <w:rsid w:val="003F00C2"/>
    <w:rsid w:val="003F2CCA"/>
    <w:rsid w:val="003F44BB"/>
    <w:rsid w:val="003F65DC"/>
    <w:rsid w:val="00410359"/>
    <w:rsid w:val="00420802"/>
    <w:rsid w:val="00423404"/>
    <w:rsid w:val="00423A5C"/>
    <w:rsid w:val="00426787"/>
    <w:rsid w:val="0044221A"/>
    <w:rsid w:val="00442BC1"/>
    <w:rsid w:val="00445BF5"/>
    <w:rsid w:val="0045005F"/>
    <w:rsid w:val="00454167"/>
    <w:rsid w:val="004611A2"/>
    <w:rsid w:val="00467BA1"/>
    <w:rsid w:val="00471807"/>
    <w:rsid w:val="00490D06"/>
    <w:rsid w:val="004A291D"/>
    <w:rsid w:val="004A4B65"/>
    <w:rsid w:val="004C798F"/>
    <w:rsid w:val="004D2E3B"/>
    <w:rsid w:val="004F6CB4"/>
    <w:rsid w:val="00525913"/>
    <w:rsid w:val="00575B6B"/>
    <w:rsid w:val="00575E5F"/>
    <w:rsid w:val="005924E8"/>
    <w:rsid w:val="00593C1E"/>
    <w:rsid w:val="005A6C60"/>
    <w:rsid w:val="005B07C8"/>
    <w:rsid w:val="005B6BC5"/>
    <w:rsid w:val="005C1AF2"/>
    <w:rsid w:val="005C5B55"/>
    <w:rsid w:val="005D615E"/>
    <w:rsid w:val="005F2F06"/>
    <w:rsid w:val="005F438E"/>
    <w:rsid w:val="00602160"/>
    <w:rsid w:val="00630B00"/>
    <w:rsid w:val="006478D6"/>
    <w:rsid w:val="0065095F"/>
    <w:rsid w:val="00653620"/>
    <w:rsid w:val="006630BE"/>
    <w:rsid w:val="00663F69"/>
    <w:rsid w:val="006676EC"/>
    <w:rsid w:val="00687709"/>
    <w:rsid w:val="006903B1"/>
    <w:rsid w:val="006A0C66"/>
    <w:rsid w:val="006B0862"/>
    <w:rsid w:val="006C3BBB"/>
    <w:rsid w:val="006C462A"/>
    <w:rsid w:val="006D4491"/>
    <w:rsid w:val="006D7951"/>
    <w:rsid w:val="006E3AA2"/>
    <w:rsid w:val="007028FA"/>
    <w:rsid w:val="00707EAA"/>
    <w:rsid w:val="0071342C"/>
    <w:rsid w:val="0072798E"/>
    <w:rsid w:val="00734A48"/>
    <w:rsid w:val="00734D4A"/>
    <w:rsid w:val="0075500B"/>
    <w:rsid w:val="00763B86"/>
    <w:rsid w:val="007A29AD"/>
    <w:rsid w:val="007A6B79"/>
    <w:rsid w:val="007B06E1"/>
    <w:rsid w:val="007B3128"/>
    <w:rsid w:val="007B6066"/>
    <w:rsid w:val="007C1E1D"/>
    <w:rsid w:val="007C220E"/>
    <w:rsid w:val="007D1B1C"/>
    <w:rsid w:val="008076F0"/>
    <w:rsid w:val="0082156C"/>
    <w:rsid w:val="008262FE"/>
    <w:rsid w:val="0084366B"/>
    <w:rsid w:val="00844BC5"/>
    <w:rsid w:val="008611E1"/>
    <w:rsid w:val="00866230"/>
    <w:rsid w:val="008714BB"/>
    <w:rsid w:val="00871780"/>
    <w:rsid w:val="00890293"/>
    <w:rsid w:val="0089103C"/>
    <w:rsid w:val="00895BCC"/>
    <w:rsid w:val="008A240D"/>
    <w:rsid w:val="008A69B1"/>
    <w:rsid w:val="008E3A7F"/>
    <w:rsid w:val="009079C1"/>
    <w:rsid w:val="00914C0D"/>
    <w:rsid w:val="00943BE1"/>
    <w:rsid w:val="00943E0D"/>
    <w:rsid w:val="00945787"/>
    <w:rsid w:val="00951458"/>
    <w:rsid w:val="00952D04"/>
    <w:rsid w:val="00960F10"/>
    <w:rsid w:val="00984F73"/>
    <w:rsid w:val="00991053"/>
    <w:rsid w:val="009B4D97"/>
    <w:rsid w:val="009B672F"/>
    <w:rsid w:val="009D0835"/>
    <w:rsid w:val="009E55EA"/>
    <w:rsid w:val="009F330C"/>
    <w:rsid w:val="00A133A1"/>
    <w:rsid w:val="00A15BFF"/>
    <w:rsid w:val="00A30882"/>
    <w:rsid w:val="00A32888"/>
    <w:rsid w:val="00A7143F"/>
    <w:rsid w:val="00A77E21"/>
    <w:rsid w:val="00A85AF0"/>
    <w:rsid w:val="00AA0C16"/>
    <w:rsid w:val="00AB2823"/>
    <w:rsid w:val="00AB7E0F"/>
    <w:rsid w:val="00AE6DC9"/>
    <w:rsid w:val="00AF1F66"/>
    <w:rsid w:val="00AF2154"/>
    <w:rsid w:val="00B132E3"/>
    <w:rsid w:val="00B14322"/>
    <w:rsid w:val="00B25871"/>
    <w:rsid w:val="00B31545"/>
    <w:rsid w:val="00B33A86"/>
    <w:rsid w:val="00B362CF"/>
    <w:rsid w:val="00B5036E"/>
    <w:rsid w:val="00B53C2E"/>
    <w:rsid w:val="00B71B5B"/>
    <w:rsid w:val="00BA039E"/>
    <w:rsid w:val="00BA6431"/>
    <w:rsid w:val="00BB3F56"/>
    <w:rsid w:val="00BC2A5C"/>
    <w:rsid w:val="00BC718C"/>
    <w:rsid w:val="00BE0C21"/>
    <w:rsid w:val="00BE1E00"/>
    <w:rsid w:val="00BF109A"/>
    <w:rsid w:val="00C01CA4"/>
    <w:rsid w:val="00C031A1"/>
    <w:rsid w:val="00C15AD6"/>
    <w:rsid w:val="00C209F7"/>
    <w:rsid w:val="00C42188"/>
    <w:rsid w:val="00C4637E"/>
    <w:rsid w:val="00C47D57"/>
    <w:rsid w:val="00C532FA"/>
    <w:rsid w:val="00C75AD2"/>
    <w:rsid w:val="00C9519B"/>
    <w:rsid w:val="00C96DD5"/>
    <w:rsid w:val="00CA139C"/>
    <w:rsid w:val="00CB068B"/>
    <w:rsid w:val="00CB2733"/>
    <w:rsid w:val="00CC1B55"/>
    <w:rsid w:val="00CD7472"/>
    <w:rsid w:val="00CE528A"/>
    <w:rsid w:val="00CE70D7"/>
    <w:rsid w:val="00D0393E"/>
    <w:rsid w:val="00D130A6"/>
    <w:rsid w:val="00D13E6A"/>
    <w:rsid w:val="00D319D4"/>
    <w:rsid w:val="00D33024"/>
    <w:rsid w:val="00D377E9"/>
    <w:rsid w:val="00D4008F"/>
    <w:rsid w:val="00D437EA"/>
    <w:rsid w:val="00D55776"/>
    <w:rsid w:val="00D811E4"/>
    <w:rsid w:val="00D96A57"/>
    <w:rsid w:val="00DB78BC"/>
    <w:rsid w:val="00DC6C48"/>
    <w:rsid w:val="00DD58C0"/>
    <w:rsid w:val="00DD7A4F"/>
    <w:rsid w:val="00DE643C"/>
    <w:rsid w:val="00E0268E"/>
    <w:rsid w:val="00E26D1F"/>
    <w:rsid w:val="00E42A87"/>
    <w:rsid w:val="00E466E8"/>
    <w:rsid w:val="00E54180"/>
    <w:rsid w:val="00E57037"/>
    <w:rsid w:val="00E77453"/>
    <w:rsid w:val="00E77B9A"/>
    <w:rsid w:val="00EB6321"/>
    <w:rsid w:val="00EC5C8D"/>
    <w:rsid w:val="00ED7240"/>
    <w:rsid w:val="00EE7F63"/>
    <w:rsid w:val="00EF29EB"/>
    <w:rsid w:val="00F02325"/>
    <w:rsid w:val="00F13207"/>
    <w:rsid w:val="00F2032B"/>
    <w:rsid w:val="00F501AD"/>
    <w:rsid w:val="00F60261"/>
    <w:rsid w:val="00F77FBF"/>
    <w:rsid w:val="00F8407D"/>
    <w:rsid w:val="00F94037"/>
    <w:rsid w:val="00FA40F7"/>
    <w:rsid w:val="00FD4A78"/>
    <w:rsid w:val="00FF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27CF4E"/>
  <w15:docId w15:val="{7ED5117E-6E0E-4BC7-BBDF-F6D62CC8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0C21"/>
  </w:style>
  <w:style w:type="paragraph" w:styleId="Heading2">
    <w:name w:val="heading 2"/>
    <w:basedOn w:val="Normal"/>
    <w:link w:val="Heading2Char"/>
    <w:uiPriority w:val="9"/>
    <w:qFormat/>
    <w:rsid w:val="00D81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87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2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71"/>
  </w:style>
  <w:style w:type="paragraph" w:styleId="Footer">
    <w:name w:val="footer"/>
    <w:basedOn w:val="Normal"/>
    <w:link w:val="FooterChar"/>
    <w:uiPriority w:val="99"/>
    <w:unhideWhenUsed/>
    <w:rsid w:val="00B2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871"/>
  </w:style>
  <w:style w:type="paragraph" w:styleId="BalloonText">
    <w:name w:val="Balloon Text"/>
    <w:basedOn w:val="Normal"/>
    <w:link w:val="BalloonTextChar"/>
    <w:uiPriority w:val="99"/>
    <w:semiHidden/>
    <w:unhideWhenUsed/>
    <w:rsid w:val="00B25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871"/>
    <w:rPr>
      <w:rFonts w:ascii="Tahoma" w:hAnsi="Tahoma" w:cs="Tahoma"/>
      <w:sz w:val="16"/>
      <w:szCs w:val="16"/>
    </w:rPr>
  </w:style>
  <w:style w:type="paragraph" w:styleId="ListParagraph">
    <w:name w:val="List Paragraph"/>
    <w:basedOn w:val="Normal"/>
    <w:uiPriority w:val="34"/>
    <w:qFormat/>
    <w:rsid w:val="00B25871"/>
    <w:pPr>
      <w:spacing w:after="160" w:line="259" w:lineRule="auto"/>
      <w:ind w:left="720"/>
      <w:contextualSpacing/>
    </w:pPr>
  </w:style>
  <w:style w:type="paragraph" w:styleId="List">
    <w:name w:val="List"/>
    <w:basedOn w:val="Normal"/>
    <w:rsid w:val="00FD4A78"/>
    <w:pPr>
      <w:spacing w:after="0" w:line="240" w:lineRule="auto"/>
      <w:ind w:left="360" w:hanging="360"/>
      <w:contextualSpacing/>
    </w:pPr>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D811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811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CA139C"/>
    <w:rPr>
      <w:color w:val="0000FF"/>
      <w:u w:val="single"/>
    </w:rPr>
  </w:style>
  <w:style w:type="character" w:styleId="CommentReference">
    <w:name w:val="annotation reference"/>
    <w:basedOn w:val="DefaultParagraphFont"/>
    <w:uiPriority w:val="99"/>
    <w:semiHidden/>
    <w:unhideWhenUsed/>
    <w:rsid w:val="009E55EA"/>
    <w:rPr>
      <w:sz w:val="16"/>
      <w:szCs w:val="16"/>
    </w:rPr>
  </w:style>
  <w:style w:type="paragraph" w:styleId="CommentText">
    <w:name w:val="annotation text"/>
    <w:basedOn w:val="Normal"/>
    <w:link w:val="CommentTextChar"/>
    <w:uiPriority w:val="99"/>
    <w:semiHidden/>
    <w:unhideWhenUsed/>
    <w:rsid w:val="009E55EA"/>
    <w:pPr>
      <w:spacing w:line="240" w:lineRule="auto"/>
    </w:pPr>
    <w:rPr>
      <w:sz w:val="20"/>
      <w:szCs w:val="20"/>
    </w:rPr>
  </w:style>
  <w:style w:type="character" w:customStyle="1" w:styleId="CommentTextChar">
    <w:name w:val="Comment Text Char"/>
    <w:basedOn w:val="DefaultParagraphFont"/>
    <w:link w:val="CommentText"/>
    <w:uiPriority w:val="99"/>
    <w:semiHidden/>
    <w:rsid w:val="009E55EA"/>
    <w:rPr>
      <w:sz w:val="20"/>
      <w:szCs w:val="20"/>
    </w:rPr>
  </w:style>
  <w:style w:type="paragraph" w:styleId="CommentSubject">
    <w:name w:val="annotation subject"/>
    <w:basedOn w:val="CommentText"/>
    <w:next w:val="CommentText"/>
    <w:link w:val="CommentSubjectChar"/>
    <w:uiPriority w:val="99"/>
    <w:semiHidden/>
    <w:unhideWhenUsed/>
    <w:rsid w:val="009E55EA"/>
    <w:rPr>
      <w:b/>
      <w:bCs/>
    </w:rPr>
  </w:style>
  <w:style w:type="character" w:customStyle="1" w:styleId="CommentSubjectChar">
    <w:name w:val="Comment Subject Char"/>
    <w:basedOn w:val="CommentTextChar"/>
    <w:link w:val="CommentSubject"/>
    <w:uiPriority w:val="99"/>
    <w:semiHidden/>
    <w:rsid w:val="009E55EA"/>
    <w:rPr>
      <w:b/>
      <w:bCs/>
      <w:sz w:val="20"/>
      <w:szCs w:val="20"/>
    </w:rPr>
  </w:style>
  <w:style w:type="paragraph" w:styleId="Revision">
    <w:name w:val="Revision"/>
    <w:hidden/>
    <w:uiPriority w:val="99"/>
    <w:semiHidden/>
    <w:rsid w:val="00233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77505">
      <w:bodyDiv w:val="1"/>
      <w:marLeft w:val="0"/>
      <w:marRight w:val="0"/>
      <w:marTop w:val="0"/>
      <w:marBottom w:val="0"/>
      <w:divBdr>
        <w:top w:val="none" w:sz="0" w:space="0" w:color="auto"/>
        <w:left w:val="none" w:sz="0" w:space="0" w:color="auto"/>
        <w:bottom w:val="none" w:sz="0" w:space="0" w:color="auto"/>
        <w:right w:val="none" w:sz="0" w:space="0" w:color="auto"/>
      </w:divBdr>
    </w:div>
    <w:div w:id="1031611630">
      <w:bodyDiv w:val="1"/>
      <w:marLeft w:val="0"/>
      <w:marRight w:val="0"/>
      <w:marTop w:val="0"/>
      <w:marBottom w:val="0"/>
      <w:divBdr>
        <w:top w:val="none" w:sz="0" w:space="0" w:color="auto"/>
        <w:left w:val="none" w:sz="0" w:space="0" w:color="auto"/>
        <w:bottom w:val="none" w:sz="0" w:space="0" w:color="auto"/>
        <w:right w:val="none" w:sz="0" w:space="0" w:color="auto"/>
      </w:divBdr>
    </w:div>
    <w:div w:id="1352806297">
      <w:bodyDiv w:val="1"/>
      <w:marLeft w:val="0"/>
      <w:marRight w:val="0"/>
      <w:marTop w:val="0"/>
      <w:marBottom w:val="0"/>
      <w:divBdr>
        <w:top w:val="none" w:sz="0" w:space="0" w:color="auto"/>
        <w:left w:val="none" w:sz="0" w:space="0" w:color="auto"/>
        <w:bottom w:val="none" w:sz="0" w:space="0" w:color="auto"/>
        <w:right w:val="none" w:sz="0" w:space="0" w:color="auto"/>
      </w:divBdr>
    </w:div>
    <w:div w:id="1502699409">
      <w:bodyDiv w:val="1"/>
      <w:marLeft w:val="0"/>
      <w:marRight w:val="0"/>
      <w:marTop w:val="0"/>
      <w:marBottom w:val="0"/>
      <w:divBdr>
        <w:top w:val="none" w:sz="0" w:space="0" w:color="auto"/>
        <w:left w:val="none" w:sz="0" w:space="0" w:color="auto"/>
        <w:bottom w:val="none" w:sz="0" w:space="0" w:color="auto"/>
        <w:right w:val="none" w:sz="0" w:space="0" w:color="auto"/>
      </w:divBdr>
    </w:div>
    <w:div w:id="1819834045">
      <w:bodyDiv w:val="1"/>
      <w:marLeft w:val="0"/>
      <w:marRight w:val="0"/>
      <w:marTop w:val="0"/>
      <w:marBottom w:val="0"/>
      <w:divBdr>
        <w:top w:val="none" w:sz="0" w:space="0" w:color="auto"/>
        <w:left w:val="none" w:sz="0" w:space="0" w:color="auto"/>
        <w:bottom w:val="none" w:sz="0" w:space="0" w:color="auto"/>
        <w:right w:val="none" w:sz="0" w:space="0" w:color="auto"/>
      </w:divBdr>
      <w:divsChild>
        <w:div w:id="2017684530">
          <w:marLeft w:val="806"/>
          <w:marRight w:val="0"/>
          <w:marTop w:val="200"/>
          <w:marBottom w:val="0"/>
          <w:divBdr>
            <w:top w:val="none" w:sz="0" w:space="0" w:color="auto"/>
            <w:left w:val="none" w:sz="0" w:space="0" w:color="auto"/>
            <w:bottom w:val="none" w:sz="0" w:space="0" w:color="auto"/>
            <w:right w:val="none" w:sz="0" w:space="0" w:color="auto"/>
          </w:divBdr>
        </w:div>
      </w:divsChild>
    </w:div>
    <w:div w:id="20703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fsf..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477AAFE66D4151BEC31AFF4FCD43C9"/>
        <w:category>
          <w:name w:val="General"/>
          <w:gallery w:val="placeholder"/>
        </w:category>
        <w:types>
          <w:type w:val="bbPlcHdr"/>
        </w:types>
        <w:behaviors>
          <w:behavior w:val="content"/>
        </w:behaviors>
        <w:guid w:val="{0956F9AE-8589-4A98-A4C0-9B556328E1EA}"/>
      </w:docPartPr>
      <w:docPartBody>
        <w:p w:rsidR="00933914" w:rsidRDefault="00933914" w:rsidP="00933914">
          <w:pPr>
            <w:pStyle w:val="CE477AAFE66D4151BEC31AFF4FCD43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33914"/>
    <w:rsid w:val="00436D97"/>
    <w:rsid w:val="0080051F"/>
    <w:rsid w:val="00933914"/>
    <w:rsid w:val="00976016"/>
    <w:rsid w:val="00B60CE4"/>
    <w:rsid w:val="00EF5213"/>
    <w:rsid w:val="00FA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0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7F113AE52478684B66A74370F6F1D">
    <w:name w:val="DC97F113AE52478684B66A74370F6F1D"/>
    <w:rsid w:val="00933914"/>
  </w:style>
  <w:style w:type="paragraph" w:customStyle="1" w:styleId="CE477AAFE66D4151BEC31AFF4FCD43C9">
    <w:name w:val="CE477AAFE66D4151BEC31AFF4FCD43C9"/>
    <w:rsid w:val="00933914"/>
  </w:style>
  <w:style w:type="paragraph" w:customStyle="1" w:styleId="E3892D7A15F94C11BC273462022DC984">
    <w:name w:val="E3892D7A15F94C11BC273462022DC984"/>
    <w:rsid w:val="00933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F260-2356-43FD-A665-769553C9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PSF STRATEGIC PLAN: 2020-21-22</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PSF STRATEGIC PLAN: 2020-21-22</dc:title>
  <dc:creator>Admin</dc:creator>
  <cp:lastModifiedBy>Danielle Alenda</cp:lastModifiedBy>
  <cp:revision>10</cp:revision>
  <cp:lastPrinted>2019-11-07T14:47:00Z</cp:lastPrinted>
  <dcterms:created xsi:type="dcterms:W3CDTF">2019-11-07T16:32:00Z</dcterms:created>
  <dcterms:modified xsi:type="dcterms:W3CDTF">2020-02-26T13:37:00Z</dcterms:modified>
</cp:coreProperties>
</file>